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EC" w:rsidRDefault="001F0FEC" w:rsidP="006F67DB">
      <w:pPr>
        <w:rPr>
          <w:rFonts w:ascii="Arial" w:hAnsi="Arial"/>
          <w:color w:val="000000"/>
          <w:sz w:val="21"/>
        </w:rPr>
      </w:pPr>
      <w:r>
        <w:rPr>
          <w:noProof/>
        </w:rPr>
        <w:drawing>
          <wp:inline distT="0" distB="0" distL="0" distR="0" wp14:anchorId="73452421" wp14:editId="3E880405">
            <wp:extent cx="2723225" cy="1152525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I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10" cy="115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7DB">
        <w:rPr>
          <w:noProof/>
        </w:rPr>
        <w:t xml:space="preserve">                                               </w:t>
      </w:r>
      <w:r w:rsidR="00192DE9">
        <w:rPr>
          <w:noProof/>
        </w:rPr>
        <w:t xml:space="preserve">                        </w:t>
      </w:r>
      <w:r w:rsidR="006F67DB">
        <w:rPr>
          <w:noProof/>
        </w:rPr>
        <w:drawing>
          <wp:inline distT="0" distB="0" distL="0" distR="0" wp14:anchorId="030EFB61" wp14:editId="70CE5742">
            <wp:extent cx="923925" cy="923925"/>
            <wp:effectExtent l="0" t="0" r="9525" b="0"/>
            <wp:docPr id="4" name="Picture 4" descr="C:\Users\Stephanie\AppData\Local\Microsoft\Windows\Temporary Internet Files\Content.IE5\9N1SCPN2\MC9004348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AppData\Local\Microsoft\Windows\Temporary Internet Files\Content.IE5\9N1SCPN2\MC900434850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EC" w:rsidRDefault="006F67DB" w:rsidP="006F67DB">
      <w:pPr>
        <w:jc w:val="center"/>
        <w:rPr>
          <w:rFonts w:ascii="Arial" w:hAnsi="Arial"/>
          <w:color w:val="000000"/>
          <w:sz w:val="21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0D3DE5">
        <w:rPr>
          <w:b/>
          <w:i/>
          <w:sz w:val="16"/>
          <w:szCs w:val="16"/>
        </w:rPr>
        <w:t xml:space="preserve">        </w:t>
      </w:r>
      <w:r>
        <w:rPr>
          <w:b/>
          <w:i/>
          <w:sz w:val="16"/>
          <w:szCs w:val="16"/>
        </w:rPr>
        <w:t xml:space="preserve">  </w:t>
      </w:r>
      <w:r w:rsidR="000D3DE5">
        <w:rPr>
          <w:b/>
          <w:i/>
          <w:sz w:val="16"/>
          <w:szCs w:val="16"/>
        </w:rPr>
        <w:t xml:space="preserve">      </w:t>
      </w:r>
      <w:r>
        <w:rPr>
          <w:b/>
          <w:i/>
          <w:sz w:val="16"/>
          <w:szCs w:val="16"/>
        </w:rPr>
        <w:t xml:space="preserve"> </w:t>
      </w:r>
      <w:r w:rsidR="00BF456E">
        <w:rPr>
          <w:b/>
          <w:i/>
          <w:sz w:val="16"/>
          <w:szCs w:val="16"/>
        </w:rPr>
        <w:t xml:space="preserve">   </w:t>
      </w:r>
      <w:r>
        <w:rPr>
          <w:b/>
          <w:i/>
          <w:sz w:val="16"/>
          <w:szCs w:val="16"/>
        </w:rPr>
        <w:t xml:space="preserve"> </w:t>
      </w:r>
      <w:r w:rsidR="00BF456E">
        <w:rPr>
          <w:b/>
          <w:i/>
          <w:sz w:val="16"/>
          <w:szCs w:val="16"/>
        </w:rPr>
        <w:t xml:space="preserve">       </w:t>
      </w:r>
      <w:r w:rsidR="00A7311D">
        <w:rPr>
          <w:b/>
          <w:i/>
          <w:sz w:val="16"/>
          <w:szCs w:val="16"/>
        </w:rPr>
        <w:t xml:space="preserve">      </w:t>
      </w:r>
      <w:r w:rsidRPr="005F2F1D">
        <w:rPr>
          <w:b/>
          <w:i/>
          <w:sz w:val="16"/>
          <w:szCs w:val="16"/>
        </w:rPr>
        <w:t>We have you protected!</w:t>
      </w:r>
    </w:p>
    <w:p w:rsidR="0051667F" w:rsidRDefault="0051667F" w:rsidP="001736BC">
      <w:pPr>
        <w:jc w:val="both"/>
        <w:rPr>
          <w:rFonts w:cstheme="minorHAnsi"/>
          <w:color w:val="000000"/>
          <w:sz w:val="24"/>
          <w:szCs w:val="24"/>
        </w:rPr>
      </w:pPr>
    </w:p>
    <w:p w:rsidR="00A8096D" w:rsidRDefault="00A8096D" w:rsidP="001736BC">
      <w:pPr>
        <w:jc w:val="both"/>
        <w:rPr>
          <w:rFonts w:cstheme="minorHAnsi"/>
          <w:color w:val="000000"/>
          <w:sz w:val="24"/>
          <w:szCs w:val="24"/>
        </w:rPr>
      </w:pPr>
    </w:p>
    <w:p w:rsidR="006F67DB" w:rsidRPr="006F67DB" w:rsidRDefault="006F67DB" w:rsidP="006F67DB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6F67DB">
        <w:rPr>
          <w:rFonts w:ascii="Calibri" w:eastAsia="Calibri" w:hAnsi="Calibri" w:cs="Times New Roman"/>
          <w:b/>
          <w:sz w:val="44"/>
          <w:szCs w:val="44"/>
        </w:rPr>
        <w:t>Student Accident Shield</w:t>
      </w:r>
    </w:p>
    <w:p w:rsidR="006F67DB" w:rsidRPr="006F67DB" w:rsidRDefault="006F67DB" w:rsidP="006F67DB">
      <w:pPr>
        <w:jc w:val="center"/>
        <w:rPr>
          <w:rFonts w:ascii="Calibri" w:eastAsia="Calibri" w:hAnsi="Calibri" w:cs="Times New Roman"/>
          <w:i/>
        </w:rPr>
      </w:pPr>
      <w:r w:rsidRPr="006F67DB">
        <w:rPr>
          <w:rFonts w:ascii="Calibri" w:eastAsia="Calibri" w:hAnsi="Calibri" w:cs="Times New Roman"/>
          <w:i/>
        </w:rPr>
        <w:t>Accident Insurance that protects a college and university’s most valuable resource…its students!</w:t>
      </w:r>
    </w:p>
    <w:p w:rsidR="006F67DB" w:rsidRDefault="006F67DB" w:rsidP="006F67DB">
      <w:pPr>
        <w:jc w:val="center"/>
        <w:rPr>
          <w:rFonts w:ascii="Calibri" w:eastAsia="Calibri" w:hAnsi="Calibri" w:cs="Times New Roman"/>
        </w:rPr>
      </w:pPr>
    </w:p>
    <w:p w:rsidR="00A8096D" w:rsidRPr="006F67DB" w:rsidRDefault="00A8096D" w:rsidP="006F67DB">
      <w:pPr>
        <w:jc w:val="center"/>
        <w:rPr>
          <w:rFonts w:ascii="Calibri" w:eastAsia="Calibri" w:hAnsi="Calibri" w:cs="Times New Roman"/>
        </w:rPr>
      </w:pPr>
    </w:p>
    <w:p w:rsidR="00434467" w:rsidRPr="00434467" w:rsidRDefault="00434467" w:rsidP="00434467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434467">
        <w:rPr>
          <w:rFonts w:ascii="Calibri" w:eastAsia="Calibri" w:hAnsi="Calibri" w:cs="Times New Roman"/>
          <w:b/>
          <w:sz w:val="28"/>
          <w:szCs w:val="28"/>
          <w:u w:val="single"/>
        </w:rPr>
        <w:t>Summary:</w:t>
      </w:r>
    </w:p>
    <w:p w:rsidR="00F72B48" w:rsidRDefault="00F72B48" w:rsidP="00434467">
      <w:pPr>
        <w:rPr>
          <w:rFonts w:ascii="Calibri" w:eastAsia="Calibri" w:hAnsi="Calibri" w:cs="Times New Roman"/>
        </w:rPr>
      </w:pPr>
    </w:p>
    <w:p w:rsidR="00D02509" w:rsidRDefault="001B16F9" w:rsidP="00434467">
      <w:pPr>
        <w:rPr>
          <w:rFonts w:ascii="Calibri" w:eastAsia="Calibri" w:hAnsi="Calibri" w:cs="Times New Roman"/>
        </w:rPr>
      </w:pPr>
      <w:r w:rsidRPr="001B16F9">
        <w:rPr>
          <w:rFonts w:ascii="Calibri" w:eastAsia="Calibri" w:hAnsi="Calibri" w:cs="Times New Roman"/>
        </w:rPr>
        <w:t xml:space="preserve">Congratulations!  </w:t>
      </w:r>
      <w:r w:rsidR="00216061">
        <w:rPr>
          <w:rFonts w:ascii="Calibri" w:eastAsia="Calibri" w:hAnsi="Calibri" w:cs="Times New Roman"/>
          <w:b/>
          <w:u w:val="single"/>
        </w:rPr>
        <w:t xml:space="preserve">As an enrolled </w:t>
      </w:r>
      <w:r w:rsidRPr="001B16F9">
        <w:rPr>
          <w:rFonts w:ascii="Calibri" w:eastAsia="Calibri" w:hAnsi="Calibri" w:cs="Times New Roman"/>
          <w:b/>
          <w:u w:val="single"/>
        </w:rPr>
        <w:t xml:space="preserve">student and/or Student Athlete </w:t>
      </w:r>
      <w:r w:rsidR="001B000B">
        <w:rPr>
          <w:rFonts w:ascii="Calibri" w:eastAsia="Calibri" w:hAnsi="Calibri" w:cs="Times New Roman"/>
          <w:b/>
          <w:u w:val="single"/>
        </w:rPr>
        <w:t>at Northern</w:t>
      </w:r>
      <w:r w:rsidR="00E640EB">
        <w:rPr>
          <w:rFonts w:ascii="Calibri" w:eastAsia="Calibri" w:hAnsi="Calibri" w:cs="Times New Roman"/>
          <w:b/>
          <w:u w:val="single"/>
        </w:rPr>
        <w:t xml:space="preserve"> </w:t>
      </w:r>
      <w:r w:rsidR="001B000B">
        <w:rPr>
          <w:rFonts w:ascii="Calibri" w:eastAsia="Calibri" w:hAnsi="Calibri" w:cs="Times New Roman"/>
          <w:b/>
          <w:u w:val="single"/>
        </w:rPr>
        <w:t xml:space="preserve">Oklahoma </w:t>
      </w:r>
      <w:r w:rsidR="00E640EB">
        <w:rPr>
          <w:rFonts w:ascii="Calibri" w:eastAsia="Calibri" w:hAnsi="Calibri" w:cs="Times New Roman"/>
          <w:b/>
          <w:u w:val="single"/>
        </w:rPr>
        <w:t>College</w:t>
      </w:r>
      <w:r w:rsidR="00216061">
        <w:rPr>
          <w:rFonts w:ascii="Calibri" w:eastAsia="Calibri" w:hAnsi="Calibri" w:cs="Times New Roman"/>
          <w:b/>
          <w:u w:val="single"/>
        </w:rPr>
        <w:t xml:space="preserve"> on the Tonkawa or Enid campus</w:t>
      </w:r>
      <w:r w:rsidR="00E640EB" w:rsidRPr="001B16F9">
        <w:rPr>
          <w:rFonts w:ascii="Calibri" w:eastAsia="Calibri" w:hAnsi="Calibri" w:cs="Times New Roman"/>
        </w:rPr>
        <w:t>,</w:t>
      </w:r>
      <w:r w:rsidR="00E640EB">
        <w:rPr>
          <w:rFonts w:ascii="Calibri" w:eastAsia="Calibri" w:hAnsi="Calibri" w:cs="Times New Roman"/>
        </w:rPr>
        <w:t xml:space="preserve"> </w:t>
      </w:r>
      <w:r w:rsidR="00F72B48">
        <w:rPr>
          <w:rFonts w:ascii="Calibri" w:eastAsia="Calibri" w:hAnsi="Calibri" w:cs="Times New Roman"/>
        </w:rPr>
        <w:t>you are being provided an accident insurance product</w:t>
      </w:r>
      <w:r w:rsidR="00D02509">
        <w:rPr>
          <w:rFonts w:ascii="Calibri" w:eastAsia="Calibri" w:hAnsi="Calibri" w:cs="Times New Roman"/>
        </w:rPr>
        <w:t>.  This accident insurance product is excess of your primary insurance coverage or will serve as a primary accident plan in the event you are uninsured.  This is a valuable benefit should an unforeseen accident occur – especially one that requires significant medical payments.</w:t>
      </w:r>
    </w:p>
    <w:p w:rsidR="00D02509" w:rsidRDefault="00D02509" w:rsidP="00434467">
      <w:pPr>
        <w:rPr>
          <w:rFonts w:ascii="Calibri" w:eastAsia="Calibri" w:hAnsi="Calibri" w:cs="Times New Roman"/>
        </w:rPr>
      </w:pPr>
    </w:p>
    <w:p w:rsidR="00434467" w:rsidRDefault="00F72B48" w:rsidP="00D0250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D02509">
        <w:rPr>
          <w:rFonts w:ascii="Calibri" w:eastAsia="Calibri" w:hAnsi="Calibri" w:cs="Times New Roman"/>
        </w:rPr>
        <w:t>A summary of the coverage you have in effect is as follows:</w:t>
      </w:r>
    </w:p>
    <w:p w:rsidR="00D02509" w:rsidRDefault="00D02509" w:rsidP="00D02509"/>
    <w:p w:rsidR="00D02509" w:rsidRPr="00D02509" w:rsidRDefault="00D02509" w:rsidP="00D02509">
      <w:pPr>
        <w:pStyle w:val="ListParagraph"/>
        <w:numPr>
          <w:ilvl w:val="0"/>
          <w:numId w:val="1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/>
        </w:rPr>
      </w:pPr>
      <w:r w:rsidRPr="00D02509">
        <w:rPr>
          <w:rFonts w:ascii="Calibri" w:hAnsi="Calibri"/>
        </w:rPr>
        <w:t>$10,000 benefit per injury  - 24-hour Accident Coverage (</w:t>
      </w:r>
      <w:r w:rsidRPr="00D02509">
        <w:rPr>
          <w:rFonts w:ascii="Calibri" w:hAnsi="Calibri"/>
          <w:u w:val="single"/>
        </w:rPr>
        <w:t>excluding Intercollegiate Sports Injuries</w:t>
      </w:r>
      <w:r w:rsidRPr="00D02509">
        <w:rPr>
          <w:rFonts w:ascii="Calibri" w:hAnsi="Calibri"/>
        </w:rPr>
        <w:t xml:space="preserve">) </w:t>
      </w:r>
    </w:p>
    <w:p w:rsidR="00D02509" w:rsidRPr="00D02509" w:rsidRDefault="00D02509" w:rsidP="00D02509">
      <w:pPr>
        <w:pStyle w:val="ListParagraph"/>
        <w:numPr>
          <w:ilvl w:val="0"/>
          <w:numId w:val="1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/>
        </w:rPr>
      </w:pPr>
      <w:r w:rsidRPr="00D02509">
        <w:rPr>
          <w:rFonts w:ascii="Calibri" w:hAnsi="Calibri"/>
        </w:rPr>
        <w:t>$5,000 benefit per injury - Intercollegiate Sports Accident Coverage (</w:t>
      </w:r>
      <w:r w:rsidRPr="00D02509">
        <w:rPr>
          <w:rFonts w:ascii="Calibri" w:hAnsi="Calibri"/>
          <w:u w:val="single"/>
        </w:rPr>
        <w:t>only applicable to student athletes</w:t>
      </w:r>
      <w:r w:rsidRPr="00D02509">
        <w:rPr>
          <w:rFonts w:ascii="Calibri" w:hAnsi="Calibri"/>
        </w:rPr>
        <w:t>)</w:t>
      </w:r>
    </w:p>
    <w:p w:rsidR="00D02509" w:rsidRPr="00D02509" w:rsidRDefault="00D02509" w:rsidP="00D02509">
      <w:pPr>
        <w:pStyle w:val="ListParagraph"/>
        <w:numPr>
          <w:ilvl w:val="0"/>
          <w:numId w:val="1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/>
        </w:rPr>
      </w:pPr>
      <w:r w:rsidRPr="00D02509">
        <w:rPr>
          <w:rFonts w:ascii="Calibri" w:hAnsi="Calibri"/>
        </w:rPr>
        <w:t xml:space="preserve">$10,000 maximum benefit - Accidental Death, Dismemberment (AD&amp;D) or Loss of Sight benefit </w:t>
      </w:r>
    </w:p>
    <w:p w:rsidR="00D02509" w:rsidRPr="00D02509" w:rsidRDefault="00D02509" w:rsidP="00D02509">
      <w:pPr>
        <w:pStyle w:val="ListParagraph"/>
        <w:numPr>
          <w:ilvl w:val="0"/>
          <w:numId w:val="1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/>
        </w:rPr>
      </w:pPr>
      <w:r w:rsidRPr="00D02509">
        <w:rPr>
          <w:rFonts w:ascii="Calibri" w:hAnsi="Calibri"/>
        </w:rPr>
        <w:t>Deductible Amount - $0</w:t>
      </w:r>
    </w:p>
    <w:p w:rsidR="00D02509" w:rsidRPr="00D02509" w:rsidRDefault="00D02509" w:rsidP="00D02509">
      <w:pPr>
        <w:pStyle w:val="ListParagraph"/>
        <w:numPr>
          <w:ilvl w:val="0"/>
          <w:numId w:val="1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/>
        </w:rPr>
      </w:pPr>
      <w:r w:rsidRPr="00D02509">
        <w:rPr>
          <w:rFonts w:ascii="Calibri" w:hAnsi="Calibri"/>
        </w:rPr>
        <w:t>Benefit Period - 52 weeks</w:t>
      </w:r>
    </w:p>
    <w:p w:rsidR="00D02509" w:rsidRPr="00D02509" w:rsidRDefault="00D02509" w:rsidP="00D02509">
      <w:pPr>
        <w:pStyle w:val="ListParagraph"/>
        <w:numPr>
          <w:ilvl w:val="0"/>
          <w:numId w:val="1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/>
        </w:rPr>
      </w:pPr>
      <w:r w:rsidRPr="00D02509">
        <w:rPr>
          <w:rFonts w:ascii="Calibri" w:hAnsi="Calibri"/>
        </w:rPr>
        <w:t>Co-insurance Percentage - 100% of Usual, Reasonable &amp; Customary (URC ) Charges</w:t>
      </w:r>
    </w:p>
    <w:p w:rsidR="00D02509" w:rsidRDefault="00D02509" w:rsidP="00D02509">
      <w:pPr>
        <w:pStyle w:val="ListParagraph"/>
        <w:numPr>
          <w:ilvl w:val="0"/>
          <w:numId w:val="1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/>
        </w:rPr>
      </w:pPr>
      <w:r w:rsidRPr="00D02509">
        <w:rPr>
          <w:rFonts w:ascii="Calibri" w:hAnsi="Calibri"/>
        </w:rPr>
        <w:t>Type of Coverage - Full Excess</w:t>
      </w:r>
    </w:p>
    <w:p w:rsidR="00D02509" w:rsidRPr="00D02509" w:rsidRDefault="00E640EB" w:rsidP="00D02509">
      <w:pPr>
        <w:pStyle w:val="ListParagraph"/>
        <w:numPr>
          <w:ilvl w:val="0"/>
          <w:numId w:val="1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Claims Administrator – Ascension Benefits &amp; Insurance Solutions</w:t>
      </w:r>
    </w:p>
    <w:p w:rsidR="00D02509" w:rsidRDefault="00D02509" w:rsidP="00D02509"/>
    <w:p w:rsidR="00A8096D" w:rsidRDefault="00A8096D" w:rsidP="00434467">
      <w:pPr>
        <w:rPr>
          <w:rFonts w:ascii="Calibri" w:eastAsia="Calibri" w:hAnsi="Calibri" w:cs="Times New Roman"/>
          <w:b/>
          <w:u w:val="single"/>
        </w:rPr>
      </w:pPr>
    </w:p>
    <w:p w:rsidR="00D02509" w:rsidRPr="00434467" w:rsidRDefault="00D02509" w:rsidP="00434467">
      <w:pPr>
        <w:rPr>
          <w:rFonts w:ascii="Calibri" w:eastAsia="Calibri" w:hAnsi="Calibri" w:cs="Times New Roman"/>
          <w:b/>
          <w:u w:val="single"/>
        </w:rPr>
      </w:pPr>
    </w:p>
    <w:p w:rsidR="00434467" w:rsidRPr="00434467" w:rsidRDefault="00434467" w:rsidP="00434467">
      <w:pPr>
        <w:rPr>
          <w:rFonts w:ascii="Calibri" w:eastAsia="Calibri" w:hAnsi="Calibri" w:cs="Times New Roman"/>
        </w:rPr>
      </w:pPr>
      <w:r w:rsidRPr="00434467">
        <w:rPr>
          <w:rFonts w:ascii="Calibri" w:eastAsia="Calibri" w:hAnsi="Calibri" w:cs="Times New Roman"/>
          <w:b/>
          <w:sz w:val="28"/>
          <w:szCs w:val="28"/>
          <w:u w:val="single"/>
        </w:rPr>
        <w:t>Benefits of Student Accident Shield:</w:t>
      </w:r>
    </w:p>
    <w:p w:rsidR="00434467" w:rsidRPr="00434467" w:rsidRDefault="00263934" w:rsidP="00434467">
      <w:pPr>
        <w:numPr>
          <w:ilvl w:val="0"/>
          <w:numId w:val="18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If you do not currently have insurance, this plan will provide you with accident insurance coverage</w:t>
      </w:r>
    </w:p>
    <w:p w:rsidR="00434467" w:rsidRPr="00434467" w:rsidRDefault="00263934" w:rsidP="00434467">
      <w:pPr>
        <w:numPr>
          <w:ilvl w:val="0"/>
          <w:numId w:val="18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If you do have insurance, this accident plan will provide coverage </w:t>
      </w:r>
      <w:r w:rsidR="00434467" w:rsidRPr="00434467">
        <w:rPr>
          <w:rFonts w:ascii="Calibri" w:eastAsia="Calibri" w:hAnsi="Calibri" w:cs="Times New Roman"/>
        </w:rPr>
        <w:t>to offset costs related to deductibles, co-insurance or possible denials</w:t>
      </w:r>
      <w:r>
        <w:rPr>
          <w:rFonts w:ascii="Calibri" w:eastAsia="Calibri" w:hAnsi="Calibri" w:cs="Times New Roman"/>
        </w:rPr>
        <w:t xml:space="preserve"> relating to your personal insurance </w:t>
      </w:r>
    </w:p>
    <w:p w:rsidR="00434467" w:rsidRPr="00434467" w:rsidRDefault="00263934" w:rsidP="00434467">
      <w:pPr>
        <w:numPr>
          <w:ilvl w:val="0"/>
          <w:numId w:val="18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This c</w:t>
      </w:r>
      <w:r w:rsidR="00434467" w:rsidRPr="00434467">
        <w:rPr>
          <w:rFonts w:ascii="Calibri" w:eastAsia="Calibri" w:hAnsi="Calibri" w:cs="Times New Roman"/>
        </w:rPr>
        <w:t xml:space="preserve">overage is worldwide 24/7 and will protect </w:t>
      </w:r>
      <w:r>
        <w:rPr>
          <w:rFonts w:ascii="Calibri" w:eastAsia="Calibri" w:hAnsi="Calibri" w:cs="Times New Roman"/>
        </w:rPr>
        <w:t>you</w:t>
      </w:r>
      <w:r w:rsidR="00434467" w:rsidRPr="00434467">
        <w:rPr>
          <w:rFonts w:ascii="Calibri" w:eastAsia="Calibri" w:hAnsi="Calibri" w:cs="Times New Roman"/>
        </w:rPr>
        <w:t xml:space="preserve"> on and off campus</w:t>
      </w:r>
      <w:r w:rsidR="00D02509">
        <w:rPr>
          <w:rFonts w:ascii="Calibri" w:eastAsia="Calibri" w:hAnsi="Calibri" w:cs="Times New Roman"/>
        </w:rPr>
        <w:t xml:space="preserve"> (See List of Exclusions)</w:t>
      </w:r>
    </w:p>
    <w:p w:rsidR="00434467" w:rsidRPr="00434467" w:rsidRDefault="00263934" w:rsidP="00434467">
      <w:pPr>
        <w:numPr>
          <w:ilvl w:val="0"/>
          <w:numId w:val="18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This program will </w:t>
      </w:r>
      <w:r w:rsidR="00434467" w:rsidRPr="00434467">
        <w:rPr>
          <w:rFonts w:ascii="Calibri" w:eastAsia="Calibri" w:hAnsi="Calibri" w:cs="Times New Roman"/>
        </w:rPr>
        <w:t xml:space="preserve">cover </w:t>
      </w:r>
      <w:r>
        <w:rPr>
          <w:rFonts w:ascii="Calibri" w:eastAsia="Calibri" w:hAnsi="Calibri" w:cs="Times New Roman"/>
        </w:rPr>
        <w:t xml:space="preserve">accidents related to </w:t>
      </w:r>
      <w:r w:rsidR="00434467" w:rsidRPr="00434467">
        <w:rPr>
          <w:rFonts w:ascii="Calibri" w:eastAsia="Calibri" w:hAnsi="Calibri" w:cs="Times New Roman"/>
        </w:rPr>
        <w:t>participation in club and intramural sports</w:t>
      </w:r>
    </w:p>
    <w:p w:rsidR="00434467" w:rsidRPr="00434467" w:rsidRDefault="00263934" w:rsidP="00434467">
      <w:pPr>
        <w:numPr>
          <w:ilvl w:val="0"/>
          <w:numId w:val="1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If you are a student-athlete, you</w:t>
      </w:r>
      <w:r w:rsidR="00434467" w:rsidRPr="00434467">
        <w:rPr>
          <w:rFonts w:ascii="Calibri" w:eastAsia="Calibri" w:hAnsi="Calibri" w:cs="Times New Roman"/>
        </w:rPr>
        <w:t xml:space="preserve"> will </w:t>
      </w:r>
      <w:r w:rsidR="00CA2B7C">
        <w:rPr>
          <w:rFonts w:ascii="Calibri" w:eastAsia="Calibri" w:hAnsi="Calibri" w:cs="Times New Roman"/>
        </w:rPr>
        <w:t xml:space="preserve">have </w:t>
      </w:r>
      <w:r w:rsidR="00434467" w:rsidRPr="00434467">
        <w:rPr>
          <w:rFonts w:ascii="Calibri" w:eastAsia="Calibri" w:hAnsi="Calibri" w:cs="Times New Roman"/>
        </w:rPr>
        <w:t>$5,000 of intercollegiate sports accident coverage</w:t>
      </w:r>
    </w:p>
    <w:p w:rsidR="00434467" w:rsidRDefault="00434467" w:rsidP="00434467">
      <w:pPr>
        <w:rPr>
          <w:rFonts w:ascii="Calibri" w:eastAsia="Calibri" w:hAnsi="Calibri" w:cs="Times New Roman"/>
        </w:rPr>
      </w:pPr>
    </w:p>
    <w:p w:rsidR="00263934" w:rsidRDefault="00263934" w:rsidP="00434467">
      <w:pPr>
        <w:rPr>
          <w:rFonts w:ascii="Calibri" w:eastAsia="Calibri" w:hAnsi="Calibri" w:cs="Times New Roman"/>
        </w:rPr>
      </w:pPr>
    </w:p>
    <w:p w:rsidR="00D02509" w:rsidRDefault="00D02509" w:rsidP="00434467">
      <w:pPr>
        <w:rPr>
          <w:rFonts w:ascii="Calibri" w:eastAsia="Calibri" w:hAnsi="Calibri" w:cs="Times New Roman"/>
        </w:rPr>
      </w:pPr>
    </w:p>
    <w:p w:rsidR="00D02509" w:rsidRPr="00D02509" w:rsidRDefault="00D02509" w:rsidP="00D02509">
      <w:pPr>
        <w:rPr>
          <w:rFonts w:ascii="Calibri" w:hAnsi="Calibri"/>
        </w:rPr>
      </w:pPr>
      <w:r w:rsidRPr="00D02509">
        <w:rPr>
          <w:rFonts w:ascii="Calibri" w:hAnsi="Calibri"/>
        </w:rPr>
        <w:t>We understand that many questions exist regarding a new product of this nature; to follow are some frequently asked questions and responses that should help:</w:t>
      </w:r>
    </w:p>
    <w:p w:rsidR="00D02509" w:rsidRPr="00D02509" w:rsidRDefault="00D02509" w:rsidP="00434467">
      <w:pPr>
        <w:rPr>
          <w:rFonts w:ascii="Calibri" w:eastAsia="Calibri" w:hAnsi="Calibri" w:cs="Times New Roman"/>
        </w:rPr>
      </w:pPr>
    </w:p>
    <w:p w:rsidR="00D02509" w:rsidRPr="00D02509" w:rsidRDefault="00D02509" w:rsidP="00434467">
      <w:pPr>
        <w:rPr>
          <w:rFonts w:ascii="Calibri" w:eastAsia="Calibri" w:hAnsi="Calibri" w:cs="Times New Roman"/>
        </w:rPr>
      </w:pPr>
    </w:p>
    <w:p w:rsidR="00D02509" w:rsidRPr="00D02509" w:rsidRDefault="00D02509" w:rsidP="00434467">
      <w:pPr>
        <w:rPr>
          <w:rFonts w:ascii="Calibri" w:eastAsia="Calibri" w:hAnsi="Calibri" w:cs="Times New Roman"/>
        </w:rPr>
      </w:pPr>
    </w:p>
    <w:p w:rsidR="005955A2" w:rsidRDefault="005955A2" w:rsidP="00434467">
      <w:pPr>
        <w:rPr>
          <w:rFonts w:ascii="Calibri" w:eastAsia="Calibri" w:hAnsi="Calibri" w:cs="Times New Roman"/>
        </w:rPr>
      </w:pPr>
    </w:p>
    <w:p w:rsidR="00125BE1" w:rsidRDefault="00125BE1" w:rsidP="005955A2">
      <w:pPr>
        <w:jc w:val="center"/>
        <w:rPr>
          <w:rFonts w:ascii="Calibri" w:eastAsia="Times New Roman" w:hAnsi="Calibri" w:cs="Arial"/>
          <w:b/>
          <w:sz w:val="28"/>
          <w:szCs w:val="28"/>
        </w:rPr>
      </w:pPr>
    </w:p>
    <w:p w:rsidR="00125BE1" w:rsidRDefault="00125BE1" w:rsidP="005955A2">
      <w:pPr>
        <w:jc w:val="center"/>
        <w:rPr>
          <w:rFonts w:ascii="Calibri" w:eastAsia="Times New Roman" w:hAnsi="Calibri" w:cs="Arial"/>
          <w:b/>
          <w:sz w:val="28"/>
          <w:szCs w:val="28"/>
        </w:rPr>
      </w:pPr>
    </w:p>
    <w:p w:rsidR="005955A2" w:rsidRPr="005955A2" w:rsidRDefault="005955A2" w:rsidP="005955A2">
      <w:pPr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5955A2">
        <w:rPr>
          <w:rFonts w:ascii="Calibri" w:eastAsia="Times New Roman" w:hAnsi="Calibri" w:cs="Arial"/>
          <w:b/>
          <w:sz w:val="28"/>
          <w:szCs w:val="28"/>
        </w:rPr>
        <w:t>QUESTIONS &amp; ANSWERS</w:t>
      </w:r>
    </w:p>
    <w:p w:rsidR="005955A2" w:rsidRPr="005955A2" w:rsidRDefault="005955A2" w:rsidP="005955A2">
      <w:pPr>
        <w:jc w:val="center"/>
        <w:rPr>
          <w:rFonts w:ascii="Calibri" w:eastAsia="Times New Roman" w:hAnsi="Calibri" w:cs="Arial"/>
          <w:sz w:val="16"/>
          <w:szCs w:val="16"/>
        </w:rPr>
      </w:pPr>
    </w:p>
    <w:p w:rsidR="005955A2" w:rsidRPr="005955A2" w:rsidRDefault="005955A2" w:rsidP="005955A2">
      <w:pPr>
        <w:rPr>
          <w:rFonts w:ascii="Calibri" w:eastAsia="Times New Roman" w:hAnsi="Calibri" w:cs="Arial"/>
        </w:rPr>
      </w:pPr>
      <w:r w:rsidRPr="005955A2">
        <w:rPr>
          <w:rFonts w:ascii="Calibri" w:eastAsia="Times New Roman" w:hAnsi="Calibri" w:cs="Arial"/>
          <w:b/>
        </w:rPr>
        <w:t>Q:</w:t>
      </w:r>
      <w:r w:rsidRPr="005955A2">
        <w:rPr>
          <w:rFonts w:ascii="Calibri" w:eastAsia="Times New Roman" w:hAnsi="Calibri" w:cs="Arial"/>
        </w:rPr>
        <w:tab/>
        <w:t>Will this policy cover accidents that are not related to a specific school related activity?</w:t>
      </w:r>
    </w:p>
    <w:p w:rsidR="005955A2" w:rsidRPr="005955A2" w:rsidRDefault="005955A2" w:rsidP="005955A2">
      <w:pPr>
        <w:ind w:left="720" w:hanging="720"/>
        <w:rPr>
          <w:rFonts w:ascii="Calibri" w:eastAsia="Times New Roman" w:hAnsi="Calibri" w:cs="Arial"/>
        </w:rPr>
      </w:pPr>
      <w:r w:rsidRPr="005955A2">
        <w:rPr>
          <w:rFonts w:ascii="Calibri" w:eastAsia="Times New Roman" w:hAnsi="Calibri" w:cs="Arial"/>
          <w:b/>
        </w:rPr>
        <w:t>A:</w:t>
      </w:r>
      <w:r w:rsidRPr="005955A2">
        <w:rPr>
          <w:rFonts w:ascii="Calibri" w:eastAsia="Times New Roman" w:hAnsi="Calibri" w:cs="Arial"/>
        </w:rPr>
        <w:tab/>
        <w:t xml:space="preserve">Yes.  This coverage is worldwide 24/7 and will protect </w:t>
      </w:r>
      <w:r w:rsidR="00263934">
        <w:rPr>
          <w:rFonts w:ascii="Calibri" w:eastAsia="Times New Roman" w:hAnsi="Calibri" w:cs="Arial"/>
        </w:rPr>
        <w:t xml:space="preserve">you </w:t>
      </w:r>
      <w:r w:rsidRPr="005955A2">
        <w:rPr>
          <w:rFonts w:ascii="Calibri" w:eastAsia="Times New Roman" w:hAnsi="Calibri" w:cs="Arial"/>
        </w:rPr>
        <w:t>on and off campus.</w:t>
      </w:r>
    </w:p>
    <w:p w:rsidR="005955A2" w:rsidRPr="005955A2" w:rsidRDefault="005955A2" w:rsidP="005955A2">
      <w:pPr>
        <w:ind w:left="720" w:hanging="720"/>
        <w:rPr>
          <w:rFonts w:ascii="Calibri" w:eastAsia="Times New Roman" w:hAnsi="Calibri" w:cs="Arial"/>
        </w:rPr>
      </w:pPr>
    </w:p>
    <w:p w:rsidR="005955A2" w:rsidRPr="005955A2" w:rsidRDefault="005955A2" w:rsidP="005955A2">
      <w:pPr>
        <w:ind w:left="720" w:hanging="720"/>
        <w:rPr>
          <w:rFonts w:ascii="Calibri" w:eastAsia="Times New Roman" w:hAnsi="Calibri" w:cs="Arial"/>
        </w:rPr>
      </w:pPr>
      <w:r w:rsidRPr="005955A2">
        <w:rPr>
          <w:rFonts w:ascii="Calibri" w:eastAsia="Times New Roman" w:hAnsi="Calibri" w:cs="Arial"/>
          <w:b/>
        </w:rPr>
        <w:t>Q:</w:t>
      </w:r>
      <w:r w:rsidRPr="005955A2">
        <w:rPr>
          <w:rFonts w:ascii="Calibri" w:eastAsia="Times New Roman" w:hAnsi="Calibri" w:cs="Arial"/>
        </w:rPr>
        <w:tab/>
        <w:t>Will this policy cover participation in organized activities such as club and intramural sports?</w:t>
      </w:r>
    </w:p>
    <w:p w:rsidR="005955A2" w:rsidRPr="005955A2" w:rsidRDefault="005955A2" w:rsidP="005955A2">
      <w:pPr>
        <w:ind w:left="720" w:hanging="720"/>
        <w:rPr>
          <w:rFonts w:ascii="Calibri" w:eastAsia="Times New Roman" w:hAnsi="Calibri" w:cs="Arial"/>
        </w:rPr>
      </w:pPr>
      <w:r w:rsidRPr="005955A2">
        <w:rPr>
          <w:rFonts w:ascii="Calibri" w:eastAsia="Times New Roman" w:hAnsi="Calibri" w:cs="Arial"/>
          <w:b/>
        </w:rPr>
        <w:t>A:</w:t>
      </w:r>
      <w:r w:rsidRPr="005955A2">
        <w:rPr>
          <w:rFonts w:ascii="Calibri" w:eastAsia="Times New Roman" w:hAnsi="Calibri" w:cs="Arial"/>
        </w:rPr>
        <w:tab/>
        <w:t>Yes.</w:t>
      </w:r>
    </w:p>
    <w:p w:rsidR="005955A2" w:rsidRPr="005955A2" w:rsidRDefault="005955A2" w:rsidP="005955A2">
      <w:pPr>
        <w:ind w:left="720" w:hanging="720"/>
        <w:rPr>
          <w:rFonts w:ascii="Calibri" w:eastAsia="Times New Roman" w:hAnsi="Calibri" w:cs="Arial"/>
        </w:rPr>
      </w:pPr>
    </w:p>
    <w:p w:rsidR="005955A2" w:rsidRPr="005955A2" w:rsidRDefault="005955A2" w:rsidP="005955A2">
      <w:pPr>
        <w:ind w:left="720" w:hanging="720"/>
        <w:rPr>
          <w:rFonts w:ascii="Calibri" w:eastAsia="Times New Roman" w:hAnsi="Calibri" w:cs="Arial"/>
        </w:rPr>
      </w:pPr>
      <w:r w:rsidRPr="005955A2">
        <w:rPr>
          <w:rFonts w:ascii="Calibri" w:eastAsia="Times New Roman" w:hAnsi="Calibri" w:cs="Arial"/>
          <w:b/>
        </w:rPr>
        <w:t>Q:</w:t>
      </w:r>
      <w:r w:rsidRPr="005955A2">
        <w:rPr>
          <w:rFonts w:ascii="Calibri" w:eastAsia="Times New Roman" w:hAnsi="Calibri" w:cs="Arial"/>
        </w:rPr>
        <w:tab/>
        <w:t>Will t</w:t>
      </w:r>
      <w:r w:rsidR="00263934">
        <w:rPr>
          <w:rFonts w:ascii="Calibri" w:eastAsia="Times New Roman" w:hAnsi="Calibri" w:cs="Arial"/>
        </w:rPr>
        <w:t xml:space="preserve">his policy provide coverage if I am </w:t>
      </w:r>
      <w:r w:rsidRPr="005955A2">
        <w:rPr>
          <w:rFonts w:ascii="Calibri" w:eastAsia="Times New Roman" w:hAnsi="Calibri" w:cs="Arial"/>
        </w:rPr>
        <w:t>sick?</w:t>
      </w:r>
    </w:p>
    <w:p w:rsidR="005955A2" w:rsidRPr="005955A2" w:rsidRDefault="005955A2" w:rsidP="005955A2">
      <w:pPr>
        <w:ind w:left="720" w:hanging="720"/>
        <w:rPr>
          <w:rFonts w:ascii="Calibri" w:eastAsia="Times New Roman" w:hAnsi="Calibri" w:cs="Arial"/>
        </w:rPr>
      </w:pPr>
      <w:r w:rsidRPr="005955A2">
        <w:rPr>
          <w:rFonts w:ascii="Calibri" w:eastAsia="Times New Roman" w:hAnsi="Calibri" w:cs="Arial"/>
          <w:b/>
        </w:rPr>
        <w:t>A:</w:t>
      </w:r>
      <w:r w:rsidRPr="005955A2">
        <w:rPr>
          <w:rFonts w:ascii="Calibri" w:eastAsia="Times New Roman" w:hAnsi="Calibri" w:cs="Arial"/>
        </w:rPr>
        <w:tab/>
        <w:t>No.  This is accident only coverage.  Benefits are not payable for loss due to sickness.</w:t>
      </w:r>
    </w:p>
    <w:p w:rsidR="005955A2" w:rsidRPr="005955A2" w:rsidRDefault="005955A2" w:rsidP="005955A2">
      <w:pPr>
        <w:ind w:left="720" w:hanging="720"/>
        <w:rPr>
          <w:rFonts w:ascii="Calibri" w:eastAsia="Times New Roman" w:hAnsi="Calibri" w:cs="Arial"/>
        </w:rPr>
      </w:pPr>
    </w:p>
    <w:p w:rsidR="005955A2" w:rsidRPr="005955A2" w:rsidRDefault="005955A2" w:rsidP="005955A2">
      <w:pPr>
        <w:ind w:left="720" w:hanging="720"/>
        <w:rPr>
          <w:rFonts w:ascii="Calibri" w:eastAsia="Times New Roman" w:hAnsi="Calibri" w:cs="Arial"/>
        </w:rPr>
      </w:pPr>
      <w:r w:rsidRPr="005955A2">
        <w:rPr>
          <w:rFonts w:ascii="Calibri" w:eastAsia="Times New Roman" w:hAnsi="Calibri" w:cs="Arial"/>
          <w:b/>
        </w:rPr>
        <w:t>Q:</w:t>
      </w:r>
      <w:r w:rsidRPr="005955A2">
        <w:rPr>
          <w:rFonts w:ascii="Calibri" w:eastAsia="Times New Roman" w:hAnsi="Calibri" w:cs="Arial"/>
        </w:rPr>
        <w:tab/>
        <w:t xml:space="preserve">If </w:t>
      </w:r>
      <w:r w:rsidR="00263934">
        <w:rPr>
          <w:rFonts w:ascii="Calibri" w:eastAsia="Times New Roman" w:hAnsi="Calibri" w:cs="Arial"/>
        </w:rPr>
        <w:t xml:space="preserve">I have </w:t>
      </w:r>
      <w:r w:rsidRPr="005955A2">
        <w:rPr>
          <w:rFonts w:ascii="Calibri" w:eastAsia="Times New Roman" w:hAnsi="Calibri" w:cs="Arial"/>
        </w:rPr>
        <w:t xml:space="preserve">primary health insurance what benefits </w:t>
      </w:r>
      <w:r w:rsidR="00760423">
        <w:rPr>
          <w:rFonts w:ascii="Calibri" w:eastAsia="Times New Roman" w:hAnsi="Calibri" w:cs="Arial"/>
        </w:rPr>
        <w:t>will I receive</w:t>
      </w:r>
      <w:r w:rsidR="00263934">
        <w:rPr>
          <w:rFonts w:ascii="Calibri" w:eastAsia="Times New Roman" w:hAnsi="Calibri" w:cs="Arial"/>
        </w:rPr>
        <w:t xml:space="preserve"> </w:t>
      </w:r>
      <w:r w:rsidRPr="005955A2">
        <w:rPr>
          <w:rFonts w:ascii="Calibri" w:eastAsia="Times New Roman" w:hAnsi="Calibri" w:cs="Arial"/>
        </w:rPr>
        <w:t>from having this accident coverage?</w:t>
      </w:r>
    </w:p>
    <w:p w:rsidR="005955A2" w:rsidRPr="005955A2" w:rsidRDefault="005955A2" w:rsidP="005955A2">
      <w:pPr>
        <w:ind w:left="720" w:hanging="720"/>
        <w:rPr>
          <w:rFonts w:ascii="Calibri" w:eastAsia="Times New Roman" w:hAnsi="Calibri" w:cs="Arial"/>
        </w:rPr>
      </w:pPr>
      <w:r w:rsidRPr="005955A2">
        <w:rPr>
          <w:rFonts w:ascii="Calibri" w:eastAsia="Times New Roman" w:hAnsi="Calibri" w:cs="Arial"/>
          <w:b/>
        </w:rPr>
        <w:t>A:</w:t>
      </w:r>
      <w:r w:rsidRPr="005955A2">
        <w:rPr>
          <w:rFonts w:ascii="Calibri" w:eastAsia="Times New Roman" w:hAnsi="Calibri" w:cs="Arial"/>
        </w:rPr>
        <w:tab/>
        <w:t xml:space="preserve">This accident plan may cover various out-of-pocket expenses such as deductibles, denied benefits and co-insurance fees that </w:t>
      </w:r>
      <w:r w:rsidR="00263934">
        <w:rPr>
          <w:rFonts w:ascii="Calibri" w:eastAsia="Times New Roman" w:hAnsi="Calibri" w:cs="Arial"/>
        </w:rPr>
        <w:t xml:space="preserve">you </w:t>
      </w:r>
      <w:r w:rsidRPr="005955A2">
        <w:rPr>
          <w:rFonts w:ascii="Calibri" w:eastAsia="Times New Roman" w:hAnsi="Calibri" w:cs="Arial"/>
        </w:rPr>
        <w:t>m</w:t>
      </w:r>
      <w:r w:rsidR="00760423">
        <w:rPr>
          <w:rFonts w:ascii="Calibri" w:eastAsia="Times New Roman" w:hAnsi="Calibri" w:cs="Arial"/>
        </w:rPr>
        <w:t>ay be responsible for from your</w:t>
      </w:r>
      <w:r w:rsidRPr="005955A2">
        <w:rPr>
          <w:rFonts w:ascii="Calibri" w:eastAsia="Times New Roman" w:hAnsi="Calibri" w:cs="Arial"/>
        </w:rPr>
        <w:t xml:space="preserve"> primary health insurance plan. </w:t>
      </w:r>
    </w:p>
    <w:p w:rsidR="005955A2" w:rsidRPr="005955A2" w:rsidRDefault="005955A2" w:rsidP="005955A2">
      <w:pPr>
        <w:ind w:left="720" w:hanging="720"/>
        <w:rPr>
          <w:rFonts w:ascii="Calibri" w:eastAsia="Times New Roman" w:hAnsi="Calibri" w:cs="Arial"/>
        </w:rPr>
      </w:pPr>
    </w:p>
    <w:p w:rsidR="005955A2" w:rsidRPr="005955A2" w:rsidRDefault="005955A2" w:rsidP="005955A2">
      <w:pPr>
        <w:ind w:left="720" w:hanging="720"/>
        <w:rPr>
          <w:rFonts w:ascii="Calibri" w:eastAsia="Times New Roman" w:hAnsi="Calibri" w:cs="Arial"/>
        </w:rPr>
      </w:pPr>
      <w:r w:rsidRPr="005955A2">
        <w:rPr>
          <w:rFonts w:ascii="Calibri" w:eastAsia="Times New Roman" w:hAnsi="Calibri" w:cs="Arial"/>
          <w:b/>
        </w:rPr>
        <w:t>Q:</w:t>
      </w:r>
      <w:r w:rsidRPr="005955A2">
        <w:rPr>
          <w:rFonts w:ascii="Calibri" w:eastAsia="Times New Roman" w:hAnsi="Calibri" w:cs="Arial"/>
        </w:rPr>
        <w:tab/>
        <w:t xml:space="preserve">Can </w:t>
      </w:r>
      <w:r w:rsidR="00263934">
        <w:rPr>
          <w:rFonts w:ascii="Calibri" w:eastAsia="Times New Roman" w:hAnsi="Calibri" w:cs="Arial"/>
        </w:rPr>
        <w:t xml:space="preserve">I </w:t>
      </w:r>
      <w:r w:rsidRPr="005955A2">
        <w:rPr>
          <w:rFonts w:ascii="Calibri" w:eastAsia="Times New Roman" w:hAnsi="Calibri" w:cs="Arial"/>
        </w:rPr>
        <w:t xml:space="preserve">receive a refund if </w:t>
      </w:r>
      <w:r w:rsidR="00263934">
        <w:rPr>
          <w:rFonts w:ascii="Calibri" w:eastAsia="Times New Roman" w:hAnsi="Calibri" w:cs="Arial"/>
        </w:rPr>
        <w:t>I</w:t>
      </w:r>
      <w:r w:rsidRPr="005955A2">
        <w:rPr>
          <w:rFonts w:ascii="Calibri" w:eastAsia="Times New Roman" w:hAnsi="Calibri" w:cs="Arial"/>
        </w:rPr>
        <w:t xml:space="preserve"> withdraw from school?</w:t>
      </w:r>
    </w:p>
    <w:p w:rsidR="005955A2" w:rsidRDefault="005955A2" w:rsidP="005955A2">
      <w:pPr>
        <w:ind w:left="720" w:hanging="720"/>
        <w:rPr>
          <w:rFonts w:ascii="Calibri" w:eastAsia="Times New Roman" w:hAnsi="Calibri" w:cs="Arial"/>
        </w:rPr>
      </w:pPr>
      <w:r w:rsidRPr="005955A2">
        <w:rPr>
          <w:rFonts w:ascii="Calibri" w:eastAsia="Times New Roman" w:hAnsi="Calibri" w:cs="Arial"/>
          <w:b/>
        </w:rPr>
        <w:t>A:</w:t>
      </w:r>
      <w:r w:rsidRPr="005955A2">
        <w:rPr>
          <w:rFonts w:ascii="Calibri" w:eastAsia="Times New Roman" w:hAnsi="Calibri" w:cs="Arial"/>
        </w:rPr>
        <w:tab/>
        <w:t xml:space="preserve">No.  </w:t>
      </w:r>
    </w:p>
    <w:p w:rsidR="007C2D0F" w:rsidRPr="005955A2" w:rsidRDefault="007C2D0F" w:rsidP="005955A2">
      <w:pPr>
        <w:ind w:left="720" w:hanging="720"/>
        <w:rPr>
          <w:rFonts w:ascii="Calibri" w:eastAsia="Times New Roman" w:hAnsi="Calibri" w:cs="Arial"/>
        </w:rPr>
      </w:pPr>
    </w:p>
    <w:p w:rsidR="005955A2" w:rsidRPr="005955A2" w:rsidRDefault="005955A2" w:rsidP="005955A2">
      <w:pPr>
        <w:ind w:left="720" w:hanging="720"/>
        <w:rPr>
          <w:rFonts w:ascii="Calibri" w:eastAsia="Times New Roman" w:hAnsi="Calibri" w:cs="Arial"/>
        </w:rPr>
      </w:pPr>
    </w:p>
    <w:p w:rsidR="005955A2" w:rsidRPr="005955A2" w:rsidRDefault="005955A2" w:rsidP="005955A2">
      <w:pPr>
        <w:ind w:left="720" w:hanging="720"/>
        <w:rPr>
          <w:rFonts w:ascii="Calibri" w:eastAsia="Times New Roman" w:hAnsi="Calibri" w:cs="Arial"/>
        </w:rPr>
      </w:pPr>
      <w:r w:rsidRPr="005955A2">
        <w:rPr>
          <w:rFonts w:ascii="Calibri" w:eastAsia="Times New Roman" w:hAnsi="Calibri" w:cs="Arial"/>
          <w:b/>
        </w:rPr>
        <w:t>Q:</w:t>
      </w:r>
      <w:r w:rsidR="00263934">
        <w:rPr>
          <w:rFonts w:ascii="Calibri" w:eastAsia="Times New Roman" w:hAnsi="Calibri" w:cs="Arial"/>
        </w:rPr>
        <w:tab/>
        <w:t xml:space="preserve">If I </w:t>
      </w:r>
      <w:r w:rsidRPr="005955A2">
        <w:rPr>
          <w:rFonts w:ascii="Calibri" w:eastAsia="Times New Roman" w:hAnsi="Calibri" w:cs="Arial"/>
        </w:rPr>
        <w:t xml:space="preserve">enroll either in the </w:t>
      </w:r>
      <w:proofErr w:type="gramStart"/>
      <w:r w:rsidRPr="005955A2">
        <w:rPr>
          <w:rFonts w:ascii="Calibri" w:eastAsia="Times New Roman" w:hAnsi="Calibri" w:cs="Arial"/>
        </w:rPr>
        <w:t>Spring</w:t>
      </w:r>
      <w:proofErr w:type="gramEnd"/>
      <w:r w:rsidRPr="005955A2">
        <w:rPr>
          <w:rFonts w:ascii="Calibri" w:eastAsia="Times New Roman" w:hAnsi="Calibri" w:cs="Arial"/>
        </w:rPr>
        <w:t xml:space="preserve"> semester or for Summer school can </w:t>
      </w:r>
      <w:r w:rsidR="00263934">
        <w:rPr>
          <w:rFonts w:ascii="Calibri" w:eastAsia="Times New Roman" w:hAnsi="Calibri" w:cs="Arial"/>
        </w:rPr>
        <w:t>I</w:t>
      </w:r>
      <w:r w:rsidRPr="005955A2">
        <w:rPr>
          <w:rFonts w:ascii="Calibri" w:eastAsia="Times New Roman" w:hAnsi="Calibri" w:cs="Arial"/>
        </w:rPr>
        <w:t xml:space="preserve"> receive a pro-rated premium?</w:t>
      </w:r>
    </w:p>
    <w:p w:rsidR="005955A2" w:rsidRPr="005955A2" w:rsidRDefault="005955A2" w:rsidP="005955A2">
      <w:pPr>
        <w:ind w:left="720" w:hanging="720"/>
        <w:rPr>
          <w:rFonts w:ascii="Calibri" w:eastAsia="Times New Roman" w:hAnsi="Calibri" w:cs="Arial"/>
        </w:rPr>
      </w:pPr>
      <w:r w:rsidRPr="005955A2">
        <w:rPr>
          <w:rFonts w:ascii="Calibri" w:eastAsia="Times New Roman" w:hAnsi="Calibri" w:cs="Arial"/>
          <w:b/>
        </w:rPr>
        <w:t>A:</w:t>
      </w:r>
      <w:r w:rsidRPr="005955A2">
        <w:rPr>
          <w:rFonts w:ascii="Calibri" w:eastAsia="Times New Roman" w:hAnsi="Calibri" w:cs="Arial"/>
        </w:rPr>
        <w:tab/>
        <w:t>No</w:t>
      </w:r>
    </w:p>
    <w:p w:rsidR="005955A2" w:rsidRDefault="005955A2" w:rsidP="006F67DB">
      <w:pPr>
        <w:rPr>
          <w:rFonts w:ascii="Calibri" w:hAnsi="Calibri"/>
          <w:b/>
          <w:sz w:val="28"/>
          <w:szCs w:val="28"/>
          <w:u w:val="single"/>
        </w:rPr>
      </w:pPr>
    </w:p>
    <w:p w:rsidR="000D3DE5" w:rsidRDefault="000D3DE5">
      <w:pPr>
        <w:rPr>
          <w:rFonts w:ascii="Calibri" w:hAnsi="Calibri"/>
          <w:b/>
          <w:sz w:val="28"/>
          <w:szCs w:val="28"/>
          <w:u w:val="single"/>
        </w:rPr>
      </w:pPr>
    </w:p>
    <w:p w:rsidR="00187343" w:rsidRDefault="00187343">
      <w:pPr>
        <w:rPr>
          <w:rFonts w:ascii="Calibri" w:hAnsi="Calibri"/>
          <w:b/>
          <w:sz w:val="28"/>
          <w:szCs w:val="28"/>
          <w:u w:val="single"/>
        </w:rPr>
      </w:pPr>
    </w:p>
    <w:p w:rsidR="00187343" w:rsidRDefault="00187343">
      <w:pPr>
        <w:rPr>
          <w:rFonts w:ascii="Calibri" w:hAnsi="Calibri"/>
          <w:b/>
          <w:sz w:val="28"/>
          <w:szCs w:val="28"/>
          <w:u w:val="single"/>
        </w:rPr>
      </w:pPr>
    </w:p>
    <w:p w:rsidR="00125BE1" w:rsidRPr="00636E8D" w:rsidRDefault="00125BE1" w:rsidP="00125BE1">
      <w:pPr>
        <w:ind w:left="720" w:hanging="720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636E8D">
        <w:rPr>
          <w:rFonts w:ascii="Calibri" w:eastAsia="Times New Roman" w:hAnsi="Calibri" w:cs="Arial"/>
          <w:b/>
          <w:sz w:val="28"/>
          <w:szCs w:val="28"/>
        </w:rPr>
        <w:t>CLAIM PROCEDURE</w:t>
      </w:r>
    </w:p>
    <w:p w:rsidR="00125BE1" w:rsidRPr="00636E8D" w:rsidRDefault="00125BE1" w:rsidP="00125BE1">
      <w:pPr>
        <w:ind w:left="720" w:hanging="720"/>
        <w:jc w:val="center"/>
        <w:rPr>
          <w:rFonts w:ascii="Calibri" w:eastAsia="Times New Roman" w:hAnsi="Calibri" w:cs="Arial"/>
        </w:rPr>
      </w:pPr>
    </w:p>
    <w:p w:rsidR="00125BE1" w:rsidRDefault="00125BE1" w:rsidP="00125BE1">
      <w:pPr>
        <w:autoSpaceDE w:val="0"/>
        <w:autoSpaceDN w:val="0"/>
        <w:adjustRightInd w:val="0"/>
        <w:rPr>
          <w:rFonts w:ascii="Calibri" w:hAnsi="Calibri" w:cs="Helvetica"/>
        </w:rPr>
      </w:pPr>
      <w:r w:rsidRPr="00125BE1">
        <w:rPr>
          <w:rFonts w:ascii="Calibri" w:hAnsi="Calibri" w:cs="Helvetica"/>
        </w:rPr>
        <w:t>Should you need to file a claim yo</w:t>
      </w:r>
      <w:r>
        <w:rPr>
          <w:rFonts w:ascii="Calibri" w:hAnsi="Calibri" w:cs="Helvetica"/>
        </w:rPr>
        <w:t xml:space="preserve">u can obtain the required Claim Packet </w:t>
      </w:r>
      <w:r w:rsidR="006620D5">
        <w:rPr>
          <w:rFonts w:ascii="Calibri" w:hAnsi="Calibri" w:cs="Helvetica"/>
        </w:rPr>
        <w:t>from the Office of Student Affairs on your respective campus</w:t>
      </w:r>
      <w:r w:rsidR="00CA4155">
        <w:rPr>
          <w:rFonts w:ascii="Calibri" w:hAnsi="Calibri" w:cs="Helvetica"/>
        </w:rPr>
        <w:t>.  You will also need to include</w:t>
      </w:r>
      <w:r w:rsidRPr="00125BE1">
        <w:rPr>
          <w:rFonts w:ascii="Calibri" w:hAnsi="Calibri" w:cs="Helvetica"/>
        </w:rPr>
        <w:t xml:space="preserve"> itemized bill(s) and Explanation of Benefit</w:t>
      </w:r>
      <w:r w:rsidR="00187343">
        <w:rPr>
          <w:rFonts w:ascii="Calibri" w:hAnsi="Calibri" w:cs="Helvetica"/>
        </w:rPr>
        <w:t xml:space="preserve"> (EOB)</w:t>
      </w:r>
      <w:r w:rsidRPr="00125BE1">
        <w:rPr>
          <w:rFonts w:ascii="Calibri" w:hAnsi="Calibri" w:cs="Helvetica"/>
        </w:rPr>
        <w:t xml:space="preserve"> statements from your primary insurance company </w:t>
      </w:r>
      <w:r w:rsidR="00CA4155">
        <w:rPr>
          <w:rFonts w:ascii="Calibri" w:hAnsi="Calibri" w:cs="Helvetica"/>
        </w:rPr>
        <w:t xml:space="preserve">with the </w:t>
      </w:r>
      <w:r w:rsidRPr="00125BE1">
        <w:rPr>
          <w:rFonts w:ascii="Calibri" w:hAnsi="Calibri" w:cs="Helvetica"/>
        </w:rPr>
        <w:t>completed claim form</w:t>
      </w:r>
      <w:r>
        <w:rPr>
          <w:rFonts w:ascii="Calibri" w:hAnsi="Calibri" w:cs="Helvetica"/>
        </w:rPr>
        <w:t xml:space="preserve">.  The Claims Packet will provide detailed directions for claims submission.  </w:t>
      </w:r>
    </w:p>
    <w:p w:rsidR="00125BE1" w:rsidRPr="00125BE1" w:rsidRDefault="00125BE1" w:rsidP="00125BE1">
      <w:pPr>
        <w:autoSpaceDE w:val="0"/>
        <w:autoSpaceDN w:val="0"/>
        <w:adjustRightInd w:val="0"/>
        <w:rPr>
          <w:rFonts w:ascii="Calibri" w:hAnsi="Calibri" w:cs="Helvetica"/>
        </w:rPr>
      </w:pPr>
    </w:p>
    <w:p w:rsidR="00125BE1" w:rsidRPr="00125BE1" w:rsidRDefault="00125BE1" w:rsidP="00125BE1">
      <w:pPr>
        <w:autoSpaceDE w:val="0"/>
        <w:autoSpaceDN w:val="0"/>
        <w:adjustRightInd w:val="0"/>
        <w:rPr>
          <w:rFonts w:ascii="Calibri" w:hAnsi="Calibri" w:cs="Helvetica"/>
        </w:rPr>
      </w:pPr>
      <w:r w:rsidRPr="00125BE1">
        <w:rPr>
          <w:rFonts w:ascii="Calibri" w:hAnsi="Calibri" w:cs="Helvetica"/>
        </w:rPr>
        <w:t xml:space="preserve">We hope you find this new </w:t>
      </w:r>
      <w:bookmarkStart w:id="0" w:name="_GoBack"/>
      <w:bookmarkEnd w:id="0"/>
      <w:r w:rsidRPr="00125BE1">
        <w:rPr>
          <w:rFonts w:ascii="Calibri" w:hAnsi="Calibri" w:cs="Helvetica"/>
        </w:rPr>
        <w:t xml:space="preserve">accident protection to be beneficial while providing an additional piece of mind.  Any additional questions should be provided to </w:t>
      </w:r>
      <w:r w:rsidR="00187343">
        <w:rPr>
          <w:rFonts w:ascii="Calibri" w:hAnsi="Calibri" w:cs="Helvetica"/>
        </w:rPr>
        <w:t>the appropriate school representative.</w:t>
      </w:r>
      <w:r w:rsidRPr="00125BE1">
        <w:rPr>
          <w:rFonts w:ascii="Calibri" w:hAnsi="Calibri" w:cs="Helvetica"/>
        </w:rPr>
        <w:t xml:space="preserve">  </w:t>
      </w:r>
    </w:p>
    <w:p w:rsidR="00125BE1" w:rsidRDefault="00125BE1">
      <w:pPr>
        <w:rPr>
          <w:rFonts w:ascii="Calibri" w:hAnsi="Calibri"/>
          <w:b/>
          <w:sz w:val="28"/>
          <w:szCs w:val="28"/>
          <w:u w:val="single"/>
        </w:rPr>
      </w:pPr>
    </w:p>
    <w:p w:rsidR="00125BE1" w:rsidRDefault="00125BE1">
      <w:pPr>
        <w:rPr>
          <w:rFonts w:ascii="Calibri" w:hAnsi="Calibri"/>
          <w:b/>
          <w:sz w:val="28"/>
          <w:szCs w:val="28"/>
          <w:u w:val="single"/>
        </w:rPr>
      </w:pPr>
    </w:p>
    <w:p w:rsidR="00125BE1" w:rsidRDefault="00125BE1">
      <w:pPr>
        <w:rPr>
          <w:rFonts w:ascii="Calibri" w:hAnsi="Calibri"/>
          <w:b/>
          <w:sz w:val="28"/>
          <w:szCs w:val="28"/>
          <w:u w:val="single"/>
        </w:rPr>
      </w:pPr>
    </w:p>
    <w:p w:rsidR="00196C90" w:rsidRDefault="00196C90" w:rsidP="00196C9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Policy Highlights and Notable Exclusions</w:t>
      </w:r>
    </w:p>
    <w:p w:rsidR="00125BE1" w:rsidRPr="00196C90" w:rsidRDefault="00125BE1">
      <w:pPr>
        <w:rPr>
          <w:rFonts w:ascii="Calibri" w:hAnsi="Calibri"/>
          <w:sz w:val="28"/>
          <w:szCs w:val="28"/>
        </w:rPr>
      </w:pPr>
    </w:p>
    <w:p w:rsidR="00125BE1" w:rsidRDefault="00B4156C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</w:rPr>
        <w:t xml:space="preserve">A </w:t>
      </w:r>
      <w:r w:rsidR="00196C90">
        <w:rPr>
          <w:rFonts w:ascii="Calibri" w:hAnsi="Calibri"/>
        </w:rPr>
        <w:t xml:space="preserve">listing of Policy Highlights and Exclusions </w:t>
      </w:r>
      <w:r>
        <w:rPr>
          <w:rFonts w:ascii="Calibri" w:hAnsi="Calibri"/>
        </w:rPr>
        <w:t>are</w:t>
      </w:r>
      <w:r w:rsidR="00A9777D">
        <w:rPr>
          <w:rFonts w:ascii="Calibri" w:hAnsi="Calibri"/>
        </w:rPr>
        <w:t xml:space="preserve"> available from your </w:t>
      </w:r>
      <w:r>
        <w:rPr>
          <w:rFonts w:ascii="Calibri" w:hAnsi="Calibri"/>
        </w:rPr>
        <w:t xml:space="preserve">identified </w:t>
      </w:r>
      <w:r w:rsidR="00A9777D">
        <w:rPr>
          <w:rFonts w:ascii="Calibri" w:hAnsi="Calibri"/>
        </w:rPr>
        <w:t>school representative</w:t>
      </w:r>
      <w:r>
        <w:rPr>
          <w:rFonts w:ascii="Calibri" w:hAnsi="Calibri"/>
        </w:rPr>
        <w:t xml:space="preserve"> upon request.</w:t>
      </w:r>
    </w:p>
    <w:p w:rsidR="00187343" w:rsidRDefault="00187343">
      <w:pPr>
        <w:rPr>
          <w:rFonts w:ascii="Calibri" w:hAnsi="Calibri"/>
          <w:b/>
          <w:sz w:val="28"/>
          <w:szCs w:val="28"/>
          <w:u w:val="single"/>
        </w:rPr>
      </w:pPr>
    </w:p>
    <w:p w:rsidR="00B4156C" w:rsidRDefault="00B4156C">
      <w:pPr>
        <w:rPr>
          <w:rFonts w:ascii="Calibri" w:hAnsi="Calibri"/>
          <w:b/>
          <w:sz w:val="28"/>
          <w:szCs w:val="28"/>
          <w:u w:val="single"/>
        </w:rPr>
      </w:pPr>
    </w:p>
    <w:p w:rsidR="00125BE1" w:rsidRDefault="00125BE1">
      <w:pPr>
        <w:rPr>
          <w:rFonts w:ascii="Calibri" w:hAnsi="Calibri"/>
          <w:b/>
          <w:sz w:val="28"/>
          <w:szCs w:val="28"/>
          <w:u w:val="single"/>
        </w:rPr>
      </w:pPr>
    </w:p>
    <w:p w:rsidR="00125BE1" w:rsidRDefault="00125BE1">
      <w:pPr>
        <w:rPr>
          <w:rFonts w:ascii="Calibri" w:hAnsi="Calibri"/>
          <w:b/>
          <w:sz w:val="28"/>
          <w:szCs w:val="28"/>
          <w:u w:val="single"/>
        </w:rPr>
      </w:pPr>
    </w:p>
    <w:p w:rsidR="00125BE1" w:rsidRDefault="00125BE1">
      <w:pPr>
        <w:rPr>
          <w:rFonts w:ascii="Calibri" w:hAnsi="Calibri"/>
          <w:b/>
          <w:sz w:val="28"/>
          <w:szCs w:val="28"/>
          <w:u w:val="single"/>
        </w:rPr>
      </w:pPr>
    </w:p>
    <w:p w:rsidR="00B4156C" w:rsidRDefault="00B4156C">
      <w:pPr>
        <w:rPr>
          <w:rFonts w:ascii="Calibri" w:hAnsi="Calibri"/>
          <w:b/>
          <w:sz w:val="28"/>
          <w:szCs w:val="28"/>
          <w:u w:val="single"/>
        </w:rPr>
      </w:pPr>
    </w:p>
    <w:sectPr w:rsidR="00B4156C" w:rsidSect="00BF4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35pt;height:135pt" o:bullet="t">
        <v:imagedata r:id="rId1" o:title="dglxasset[1]"/>
      </v:shape>
    </w:pict>
  </w:numPicBullet>
  <w:abstractNum w:abstractNumId="0">
    <w:nsid w:val="07F43EF3"/>
    <w:multiLevelType w:val="hybridMultilevel"/>
    <w:tmpl w:val="6C90271C"/>
    <w:lvl w:ilvl="0" w:tplc="FA52E1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48EB"/>
    <w:multiLevelType w:val="hybridMultilevel"/>
    <w:tmpl w:val="6BA2B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217A6"/>
    <w:multiLevelType w:val="hybridMultilevel"/>
    <w:tmpl w:val="F03E3792"/>
    <w:lvl w:ilvl="0" w:tplc="A3C68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E6AC0"/>
    <w:multiLevelType w:val="hybridMultilevel"/>
    <w:tmpl w:val="47FE7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71964"/>
    <w:multiLevelType w:val="hybridMultilevel"/>
    <w:tmpl w:val="6CDCA4BE"/>
    <w:lvl w:ilvl="0" w:tplc="4308E114">
      <w:start w:val="2"/>
      <w:numFmt w:val="lowerLetter"/>
      <w:lvlText w:val="(%1)"/>
      <w:lvlJc w:val="left"/>
      <w:pPr>
        <w:tabs>
          <w:tab w:val="num" w:pos="720"/>
        </w:tabs>
        <w:ind w:left="648" w:hanging="288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428D1"/>
    <w:multiLevelType w:val="hybridMultilevel"/>
    <w:tmpl w:val="098CAB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36689"/>
    <w:multiLevelType w:val="hybridMultilevel"/>
    <w:tmpl w:val="A880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C76C6"/>
    <w:multiLevelType w:val="hybridMultilevel"/>
    <w:tmpl w:val="4502B136"/>
    <w:lvl w:ilvl="0" w:tplc="FA52E1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F0FA2"/>
    <w:multiLevelType w:val="hybridMultilevel"/>
    <w:tmpl w:val="D6E8FDB2"/>
    <w:lvl w:ilvl="0" w:tplc="FA52E1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D355C"/>
    <w:multiLevelType w:val="hybridMultilevel"/>
    <w:tmpl w:val="947282C0"/>
    <w:lvl w:ilvl="0" w:tplc="FA52E1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95CA4"/>
    <w:multiLevelType w:val="hybridMultilevel"/>
    <w:tmpl w:val="89EC9DC4"/>
    <w:lvl w:ilvl="0" w:tplc="FA52E1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13896"/>
    <w:multiLevelType w:val="hybridMultilevel"/>
    <w:tmpl w:val="FFC0F008"/>
    <w:lvl w:ilvl="0" w:tplc="FA52E1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D2054"/>
    <w:multiLevelType w:val="hybridMultilevel"/>
    <w:tmpl w:val="16DE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60C47"/>
    <w:multiLevelType w:val="hybridMultilevel"/>
    <w:tmpl w:val="7A6CE16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F2423AD"/>
    <w:multiLevelType w:val="hybridMultilevel"/>
    <w:tmpl w:val="AE546E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92CA4"/>
    <w:multiLevelType w:val="hybridMultilevel"/>
    <w:tmpl w:val="A84E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81049"/>
    <w:multiLevelType w:val="hybridMultilevel"/>
    <w:tmpl w:val="F5E63BAE"/>
    <w:lvl w:ilvl="0" w:tplc="DAE40E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272DE"/>
    <w:multiLevelType w:val="hybridMultilevel"/>
    <w:tmpl w:val="0B1688EE"/>
    <w:lvl w:ilvl="0" w:tplc="A3C68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8F5519"/>
    <w:multiLevelType w:val="hybridMultilevel"/>
    <w:tmpl w:val="AEAEC426"/>
    <w:lvl w:ilvl="0" w:tplc="6AAA89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3"/>
  </w:num>
  <w:num w:numId="5">
    <w:abstractNumId w:val="3"/>
  </w:num>
  <w:num w:numId="6">
    <w:abstractNumId w:val="12"/>
  </w:num>
  <w:num w:numId="7">
    <w:abstractNumId w:val="16"/>
  </w:num>
  <w:num w:numId="8">
    <w:abstractNumId w:val="2"/>
  </w:num>
  <w:num w:numId="9">
    <w:abstractNumId w:val="17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  <w:num w:numId="14">
    <w:abstractNumId w:val="15"/>
  </w:num>
  <w:num w:numId="15">
    <w:abstractNumId w:val="4"/>
  </w:num>
  <w:num w:numId="16">
    <w:abstractNumId w:val="10"/>
  </w:num>
  <w:num w:numId="17">
    <w:abstractNumId w:val="7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53"/>
    <w:rsid w:val="00004C38"/>
    <w:rsid w:val="00010582"/>
    <w:rsid w:val="000120AB"/>
    <w:rsid w:val="00014201"/>
    <w:rsid w:val="00014217"/>
    <w:rsid w:val="00020DDA"/>
    <w:rsid w:val="00030930"/>
    <w:rsid w:val="000318D3"/>
    <w:rsid w:val="0005150E"/>
    <w:rsid w:val="000569BA"/>
    <w:rsid w:val="00072401"/>
    <w:rsid w:val="000A1F42"/>
    <w:rsid w:val="000B7C07"/>
    <w:rsid w:val="000D13B7"/>
    <w:rsid w:val="000D3DE5"/>
    <w:rsid w:val="000D466C"/>
    <w:rsid w:val="000E7837"/>
    <w:rsid w:val="000F5895"/>
    <w:rsid w:val="00113628"/>
    <w:rsid w:val="00120FDD"/>
    <w:rsid w:val="00125BE1"/>
    <w:rsid w:val="001302BB"/>
    <w:rsid w:val="00134245"/>
    <w:rsid w:val="0014296B"/>
    <w:rsid w:val="001736BC"/>
    <w:rsid w:val="00183645"/>
    <w:rsid w:val="00184966"/>
    <w:rsid w:val="00187343"/>
    <w:rsid w:val="00192DE9"/>
    <w:rsid w:val="00196C90"/>
    <w:rsid w:val="001B000B"/>
    <w:rsid w:val="001B16F9"/>
    <w:rsid w:val="001C2392"/>
    <w:rsid w:val="001C7263"/>
    <w:rsid w:val="001F0FEC"/>
    <w:rsid w:val="001F2A4A"/>
    <w:rsid w:val="00216061"/>
    <w:rsid w:val="002430DA"/>
    <w:rsid w:val="00245320"/>
    <w:rsid w:val="00263934"/>
    <w:rsid w:val="002E33BC"/>
    <w:rsid w:val="002E6DEC"/>
    <w:rsid w:val="002F6B96"/>
    <w:rsid w:val="003005F1"/>
    <w:rsid w:val="003139A4"/>
    <w:rsid w:val="00314905"/>
    <w:rsid w:val="00316CD6"/>
    <w:rsid w:val="00317C8F"/>
    <w:rsid w:val="003379F4"/>
    <w:rsid w:val="00351740"/>
    <w:rsid w:val="0035256C"/>
    <w:rsid w:val="003639C5"/>
    <w:rsid w:val="00387767"/>
    <w:rsid w:val="0039147A"/>
    <w:rsid w:val="00393731"/>
    <w:rsid w:val="00396C5A"/>
    <w:rsid w:val="003A0429"/>
    <w:rsid w:val="003A6A85"/>
    <w:rsid w:val="003B1664"/>
    <w:rsid w:val="003D1B0D"/>
    <w:rsid w:val="003D456E"/>
    <w:rsid w:val="003F3F69"/>
    <w:rsid w:val="00432335"/>
    <w:rsid w:val="00434467"/>
    <w:rsid w:val="004700CB"/>
    <w:rsid w:val="004A6D5B"/>
    <w:rsid w:val="004B58A4"/>
    <w:rsid w:val="004D2B3F"/>
    <w:rsid w:val="00500800"/>
    <w:rsid w:val="00501E98"/>
    <w:rsid w:val="00503E41"/>
    <w:rsid w:val="0051667F"/>
    <w:rsid w:val="0053176A"/>
    <w:rsid w:val="0054335D"/>
    <w:rsid w:val="00545E24"/>
    <w:rsid w:val="00580F5C"/>
    <w:rsid w:val="005955A2"/>
    <w:rsid w:val="005C3C07"/>
    <w:rsid w:val="005D03E8"/>
    <w:rsid w:val="005E37A3"/>
    <w:rsid w:val="005F55C2"/>
    <w:rsid w:val="00613721"/>
    <w:rsid w:val="00635D36"/>
    <w:rsid w:val="00635E24"/>
    <w:rsid w:val="00636E8D"/>
    <w:rsid w:val="006620D5"/>
    <w:rsid w:val="00672515"/>
    <w:rsid w:val="006D4E8C"/>
    <w:rsid w:val="006D5E2C"/>
    <w:rsid w:val="006E1632"/>
    <w:rsid w:val="006E3970"/>
    <w:rsid w:val="006F67DB"/>
    <w:rsid w:val="0070350C"/>
    <w:rsid w:val="0072081B"/>
    <w:rsid w:val="007436F2"/>
    <w:rsid w:val="00746FC7"/>
    <w:rsid w:val="00751437"/>
    <w:rsid w:val="0075297D"/>
    <w:rsid w:val="00760423"/>
    <w:rsid w:val="00771295"/>
    <w:rsid w:val="00782723"/>
    <w:rsid w:val="00790014"/>
    <w:rsid w:val="007902BA"/>
    <w:rsid w:val="007947D2"/>
    <w:rsid w:val="007B44E4"/>
    <w:rsid w:val="007B630C"/>
    <w:rsid w:val="007C2D0F"/>
    <w:rsid w:val="007C7CC7"/>
    <w:rsid w:val="007D0347"/>
    <w:rsid w:val="007E267E"/>
    <w:rsid w:val="007F0BDD"/>
    <w:rsid w:val="007F1DB8"/>
    <w:rsid w:val="0082757B"/>
    <w:rsid w:val="00834214"/>
    <w:rsid w:val="008365B3"/>
    <w:rsid w:val="0084033B"/>
    <w:rsid w:val="00840F89"/>
    <w:rsid w:val="00852D1A"/>
    <w:rsid w:val="008746FD"/>
    <w:rsid w:val="008B3785"/>
    <w:rsid w:val="008B3869"/>
    <w:rsid w:val="008B7889"/>
    <w:rsid w:val="008C7C5E"/>
    <w:rsid w:val="008D5D38"/>
    <w:rsid w:val="008E1343"/>
    <w:rsid w:val="009062D1"/>
    <w:rsid w:val="009241E9"/>
    <w:rsid w:val="00981379"/>
    <w:rsid w:val="009936B5"/>
    <w:rsid w:val="009A3D90"/>
    <w:rsid w:val="009B2365"/>
    <w:rsid w:val="009C1FDB"/>
    <w:rsid w:val="009E2AC2"/>
    <w:rsid w:val="00A045D1"/>
    <w:rsid w:val="00A34E70"/>
    <w:rsid w:val="00A44853"/>
    <w:rsid w:val="00A7049C"/>
    <w:rsid w:val="00A7311D"/>
    <w:rsid w:val="00A76531"/>
    <w:rsid w:val="00A77C84"/>
    <w:rsid w:val="00A8096D"/>
    <w:rsid w:val="00A876F6"/>
    <w:rsid w:val="00A9777D"/>
    <w:rsid w:val="00AA47C0"/>
    <w:rsid w:val="00AA529C"/>
    <w:rsid w:val="00B07357"/>
    <w:rsid w:val="00B10F30"/>
    <w:rsid w:val="00B4156C"/>
    <w:rsid w:val="00B447A4"/>
    <w:rsid w:val="00B80E8D"/>
    <w:rsid w:val="00B86C4F"/>
    <w:rsid w:val="00BC277A"/>
    <w:rsid w:val="00BF294E"/>
    <w:rsid w:val="00BF2B78"/>
    <w:rsid w:val="00BF3711"/>
    <w:rsid w:val="00BF456E"/>
    <w:rsid w:val="00BF7E7D"/>
    <w:rsid w:val="00C05195"/>
    <w:rsid w:val="00C23397"/>
    <w:rsid w:val="00C248AA"/>
    <w:rsid w:val="00C30B80"/>
    <w:rsid w:val="00C33FDB"/>
    <w:rsid w:val="00C50ED8"/>
    <w:rsid w:val="00C847BB"/>
    <w:rsid w:val="00C91D8E"/>
    <w:rsid w:val="00C93E3C"/>
    <w:rsid w:val="00CA2B7C"/>
    <w:rsid w:val="00CA4155"/>
    <w:rsid w:val="00CD63F1"/>
    <w:rsid w:val="00CE56ED"/>
    <w:rsid w:val="00CF182A"/>
    <w:rsid w:val="00CF3FD8"/>
    <w:rsid w:val="00D00348"/>
    <w:rsid w:val="00D02509"/>
    <w:rsid w:val="00D125FB"/>
    <w:rsid w:val="00D14501"/>
    <w:rsid w:val="00D1618F"/>
    <w:rsid w:val="00D268DC"/>
    <w:rsid w:val="00D322A6"/>
    <w:rsid w:val="00D33778"/>
    <w:rsid w:val="00D558E2"/>
    <w:rsid w:val="00D63B20"/>
    <w:rsid w:val="00D77182"/>
    <w:rsid w:val="00D9294E"/>
    <w:rsid w:val="00D969CC"/>
    <w:rsid w:val="00DC676C"/>
    <w:rsid w:val="00DE211A"/>
    <w:rsid w:val="00E20AB7"/>
    <w:rsid w:val="00E345A7"/>
    <w:rsid w:val="00E640EB"/>
    <w:rsid w:val="00E92D22"/>
    <w:rsid w:val="00EB2C95"/>
    <w:rsid w:val="00EC6C3C"/>
    <w:rsid w:val="00ED3F58"/>
    <w:rsid w:val="00EE10EE"/>
    <w:rsid w:val="00EE1642"/>
    <w:rsid w:val="00F173D3"/>
    <w:rsid w:val="00F44E80"/>
    <w:rsid w:val="00F65885"/>
    <w:rsid w:val="00F72B48"/>
    <w:rsid w:val="00F74628"/>
    <w:rsid w:val="00F97B9A"/>
    <w:rsid w:val="00FC273A"/>
    <w:rsid w:val="00FE1A2D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6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B3869"/>
  </w:style>
  <w:style w:type="paragraph" w:styleId="Title">
    <w:name w:val="Title"/>
    <w:basedOn w:val="Normal"/>
    <w:next w:val="Normal"/>
    <w:link w:val="TitleChar"/>
    <w:uiPriority w:val="10"/>
    <w:qFormat/>
    <w:rsid w:val="00120FDD"/>
    <w:pPr>
      <w:pBdr>
        <w:bottom w:val="single" w:sz="8" w:space="4" w:color="9E8E5C" w:themeColor="accent1"/>
      </w:pBdr>
      <w:spacing w:after="300"/>
      <w:contextualSpacing/>
    </w:pPr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FDD"/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F7E7D"/>
    <w:rPr>
      <w:color w:val="B6A272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5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9E8E5C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C7C5E"/>
    <w:rPr>
      <w:rFonts w:asciiTheme="majorHAnsi" w:eastAsiaTheme="majorEastAsia" w:hAnsiTheme="majorHAnsi" w:cstheme="majorBidi"/>
      <w:i/>
      <w:iCs/>
      <w:color w:val="9E8E5C" w:themeColor="accent1"/>
      <w:spacing w:val="15"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C7C5E"/>
  </w:style>
  <w:style w:type="paragraph" w:styleId="ListParagraph">
    <w:name w:val="List Paragraph"/>
    <w:basedOn w:val="Normal"/>
    <w:uiPriority w:val="34"/>
    <w:qFormat/>
    <w:rsid w:val="001F0F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39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6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B3869"/>
  </w:style>
  <w:style w:type="paragraph" w:styleId="Title">
    <w:name w:val="Title"/>
    <w:basedOn w:val="Normal"/>
    <w:next w:val="Normal"/>
    <w:link w:val="TitleChar"/>
    <w:uiPriority w:val="10"/>
    <w:qFormat/>
    <w:rsid w:val="00120FDD"/>
    <w:pPr>
      <w:pBdr>
        <w:bottom w:val="single" w:sz="8" w:space="4" w:color="9E8E5C" w:themeColor="accent1"/>
      </w:pBdr>
      <w:spacing w:after="300"/>
      <w:contextualSpacing/>
    </w:pPr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FDD"/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F7E7D"/>
    <w:rPr>
      <w:color w:val="B6A272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5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9E8E5C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C7C5E"/>
    <w:rPr>
      <w:rFonts w:asciiTheme="majorHAnsi" w:eastAsiaTheme="majorEastAsia" w:hAnsiTheme="majorHAnsi" w:cstheme="majorBidi"/>
      <w:i/>
      <w:iCs/>
      <w:color w:val="9E8E5C" w:themeColor="accent1"/>
      <w:spacing w:val="15"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C7C5E"/>
  </w:style>
  <w:style w:type="paragraph" w:styleId="ListParagraph">
    <w:name w:val="List Paragraph"/>
    <w:basedOn w:val="Normal"/>
    <w:uiPriority w:val="34"/>
    <w:qFormat/>
    <w:rsid w:val="001F0F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3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The following proposal outlines the services, philosophy and products provided by Specialty Insurance Solutions, Inc.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11A1DD-7014-4A64-AC8E-14D3DDDB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Baptist University</vt:lpstr>
    </vt:vector>
  </TitlesOfParts>
  <Company>United States Fire Insurance Company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Baptist University</dc:title>
  <dc:subject>2014-15 Student Accident Shield Insurance Proposal</dc:subject>
  <dc:creator>Stephanie Williams</dc:creator>
  <cp:lastModifiedBy>Anita Simpson</cp:lastModifiedBy>
  <cp:revision>2</cp:revision>
  <cp:lastPrinted>2015-08-12T22:08:00Z</cp:lastPrinted>
  <dcterms:created xsi:type="dcterms:W3CDTF">2015-08-13T13:44:00Z</dcterms:created>
  <dcterms:modified xsi:type="dcterms:W3CDTF">2015-08-13T13:44:00Z</dcterms:modified>
</cp:coreProperties>
</file>