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11C1" w14:textId="1387C92B" w:rsidR="001A2ACF" w:rsidRPr="00544BF4" w:rsidRDefault="001A2ACF" w:rsidP="00711775">
      <w:pPr>
        <w:rPr>
          <w:rFonts w:asciiTheme="minorHAnsi" w:hAnsiTheme="minorHAnsi" w:cstheme="minorHAnsi"/>
          <w:sz w:val="24"/>
          <w:szCs w:val="24"/>
        </w:rPr>
      </w:pPr>
      <w:r w:rsidRPr="00544BF4">
        <w:rPr>
          <w:rFonts w:asciiTheme="minorHAnsi" w:hAnsiTheme="minorHAnsi" w:cstheme="minorHAnsi"/>
          <w:sz w:val="24"/>
          <w:szCs w:val="24"/>
        </w:rPr>
        <w:t xml:space="preserve">Wellness Committee meeting </w:t>
      </w:r>
      <w:r w:rsidR="00711775">
        <w:rPr>
          <w:rFonts w:asciiTheme="minorHAnsi" w:hAnsiTheme="minorHAnsi" w:cstheme="minorHAnsi"/>
          <w:sz w:val="24"/>
          <w:szCs w:val="24"/>
        </w:rPr>
        <w:t>Minutes</w:t>
      </w:r>
    </w:p>
    <w:p w14:paraId="54B527B1" w14:textId="2AF45271" w:rsidR="001A2ACF" w:rsidRPr="00544BF4" w:rsidRDefault="00A825E9" w:rsidP="007117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10-16</w:t>
      </w:r>
      <w:r w:rsidR="001A2ACF" w:rsidRPr="00544BF4">
        <w:rPr>
          <w:rFonts w:asciiTheme="minorHAnsi" w:hAnsiTheme="minorHAnsi" w:cstheme="minorHAnsi"/>
          <w:sz w:val="24"/>
          <w:szCs w:val="24"/>
        </w:rPr>
        <w:t>-23, 11:30 am.</w:t>
      </w:r>
    </w:p>
    <w:p w14:paraId="5021AF54" w14:textId="63AB5146" w:rsidR="001A2ACF" w:rsidRDefault="001A2ACF" w:rsidP="00711775">
      <w:pPr>
        <w:rPr>
          <w:rFonts w:asciiTheme="minorHAnsi" w:hAnsiTheme="minorHAnsi" w:cstheme="minorHAnsi"/>
          <w:sz w:val="24"/>
          <w:szCs w:val="24"/>
        </w:rPr>
      </w:pPr>
    </w:p>
    <w:p w14:paraId="3E59CD8F" w14:textId="20B03FDF" w:rsidR="0011576B" w:rsidRDefault="0011576B" w:rsidP="00711775">
      <w:pPr>
        <w:rPr>
          <w:rFonts w:asciiTheme="minorHAnsi" w:hAnsiTheme="minorHAnsi" w:cstheme="minorHAnsi"/>
          <w:sz w:val="24"/>
          <w:szCs w:val="24"/>
        </w:rPr>
      </w:pPr>
      <w:r w:rsidRPr="0011576B">
        <w:rPr>
          <w:rFonts w:asciiTheme="minorHAnsi" w:hAnsiTheme="minorHAnsi" w:cstheme="minorHAnsi"/>
          <w:sz w:val="24"/>
          <w:szCs w:val="24"/>
          <w:shd w:val="clear" w:color="auto" w:fill="FF0000"/>
        </w:rPr>
        <w:t>⃝</w:t>
      </w:r>
      <w:r>
        <w:rPr>
          <w:rFonts w:asciiTheme="minorHAnsi" w:hAnsiTheme="minorHAnsi" w:cstheme="minorHAnsi"/>
          <w:sz w:val="24"/>
          <w:szCs w:val="24"/>
        </w:rPr>
        <w:t xml:space="preserve"> Dee Cooper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825E9" w:rsidRPr="0011576B">
        <w:rPr>
          <w:rFonts w:asciiTheme="minorHAnsi" w:hAnsiTheme="minorHAnsi" w:cstheme="minorHAnsi"/>
          <w:sz w:val="24"/>
          <w:szCs w:val="24"/>
          <w:shd w:val="clear" w:color="auto" w:fill="FF0000"/>
        </w:rPr>
        <w:t>⃝</w:t>
      </w:r>
      <w:r w:rsidR="00A825E9">
        <w:rPr>
          <w:rFonts w:asciiTheme="minorHAnsi" w:hAnsiTheme="minorHAnsi" w:cstheme="minorHAnsi"/>
          <w:sz w:val="24"/>
          <w:szCs w:val="24"/>
          <w:shd w:val="clear" w:color="auto" w:fill="FF0000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Present</w:t>
      </w:r>
    </w:p>
    <w:p w14:paraId="3E6190EA" w14:textId="7D46491B" w:rsidR="0011576B" w:rsidRDefault="0011576B" w:rsidP="00711775">
      <w:pPr>
        <w:rPr>
          <w:rFonts w:asciiTheme="minorHAnsi" w:hAnsiTheme="minorHAnsi" w:cstheme="minorHAnsi"/>
          <w:sz w:val="24"/>
          <w:szCs w:val="24"/>
        </w:rPr>
      </w:pPr>
      <w:r w:rsidRPr="0011576B">
        <w:rPr>
          <w:rFonts w:asciiTheme="minorHAnsi" w:hAnsiTheme="minorHAnsi" w:cstheme="minorHAnsi"/>
          <w:sz w:val="24"/>
          <w:szCs w:val="24"/>
          <w:shd w:val="clear" w:color="auto" w:fill="FF0000"/>
        </w:rPr>
        <w:t>⃝</w:t>
      </w:r>
      <w:r>
        <w:rPr>
          <w:rFonts w:asciiTheme="minorHAnsi" w:hAnsiTheme="minorHAnsi" w:cstheme="minorHAnsi"/>
          <w:sz w:val="24"/>
          <w:szCs w:val="24"/>
        </w:rPr>
        <w:t xml:space="preserve"> Alyce Webb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Several members were absent due to class</w:t>
      </w:r>
      <w:r w:rsidR="00C91E8B">
        <w:rPr>
          <w:rFonts w:asciiTheme="minorHAnsi" w:hAnsiTheme="minorHAnsi" w:cstheme="minorHAnsi"/>
          <w:sz w:val="24"/>
          <w:szCs w:val="24"/>
        </w:rPr>
        <w:t xml:space="preserve"> time</w:t>
      </w:r>
      <w:r>
        <w:rPr>
          <w:rFonts w:asciiTheme="minorHAnsi" w:hAnsiTheme="minorHAnsi" w:cstheme="minorHAnsi"/>
          <w:sz w:val="24"/>
          <w:szCs w:val="24"/>
        </w:rPr>
        <w:t xml:space="preserve"> conflicts</w:t>
      </w:r>
    </w:p>
    <w:p w14:paraId="495A7912" w14:textId="2972A00A" w:rsidR="0011576B" w:rsidRDefault="0011576B" w:rsidP="00711775">
      <w:pPr>
        <w:rPr>
          <w:rFonts w:asciiTheme="minorHAnsi" w:hAnsiTheme="minorHAnsi" w:cstheme="minorHAnsi"/>
          <w:sz w:val="24"/>
          <w:szCs w:val="24"/>
        </w:rPr>
      </w:pPr>
      <w:r w:rsidRPr="0011576B">
        <w:rPr>
          <w:rFonts w:asciiTheme="minorHAnsi" w:hAnsiTheme="minorHAnsi" w:cstheme="minorHAnsi"/>
          <w:sz w:val="24"/>
          <w:szCs w:val="24"/>
          <w:shd w:val="clear" w:color="auto" w:fill="FF0000"/>
        </w:rPr>
        <w:t>⃝</w:t>
      </w:r>
      <w:r>
        <w:rPr>
          <w:rFonts w:asciiTheme="minorHAnsi" w:hAnsiTheme="minorHAnsi" w:cstheme="minorHAnsi"/>
          <w:sz w:val="24"/>
          <w:szCs w:val="24"/>
        </w:rPr>
        <w:t xml:space="preserve"> Brad Matson</w:t>
      </w:r>
    </w:p>
    <w:p w14:paraId="2BEE0C36" w14:textId="11F047F9" w:rsidR="0011576B" w:rsidRDefault="0011576B" w:rsidP="007117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⃝ Christi Hook</w:t>
      </w:r>
    </w:p>
    <w:p w14:paraId="3002FBC2" w14:textId="7A9CBCF7" w:rsidR="0011576B" w:rsidRDefault="0011576B" w:rsidP="007117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⃝ Greg Krause</w:t>
      </w:r>
    </w:p>
    <w:p w14:paraId="0E396BF9" w14:textId="0A769ADD" w:rsidR="0011576B" w:rsidRDefault="0011576B" w:rsidP="007117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⃝ Jason Johnson</w:t>
      </w:r>
    </w:p>
    <w:p w14:paraId="1D5EC2C8" w14:textId="628E00C3" w:rsidR="0011576B" w:rsidRDefault="00A825E9" w:rsidP="007117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⃝ </w:t>
      </w:r>
      <w:r w:rsidR="0011576B">
        <w:rPr>
          <w:rFonts w:asciiTheme="minorHAnsi" w:hAnsiTheme="minorHAnsi" w:cstheme="minorHAnsi"/>
          <w:sz w:val="24"/>
          <w:szCs w:val="24"/>
        </w:rPr>
        <w:t>Johnathan Kuhlmann</w:t>
      </w:r>
    </w:p>
    <w:p w14:paraId="5ADF1415" w14:textId="7972556F" w:rsidR="0011576B" w:rsidRDefault="0011576B" w:rsidP="007117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⃝ Karri Morrill</w:t>
      </w:r>
    </w:p>
    <w:p w14:paraId="496AC4F8" w14:textId="1E7EC56F" w:rsidR="0011576B" w:rsidRDefault="00A825E9" w:rsidP="007117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⃝</w:t>
      </w:r>
      <w:r w:rsidR="0011576B">
        <w:rPr>
          <w:rFonts w:asciiTheme="minorHAnsi" w:hAnsiTheme="minorHAnsi" w:cstheme="minorHAnsi"/>
          <w:sz w:val="24"/>
          <w:szCs w:val="24"/>
        </w:rPr>
        <w:t xml:space="preserve"> Kelley Larkin</w:t>
      </w:r>
    </w:p>
    <w:p w14:paraId="3B0BCA75" w14:textId="4762C87C" w:rsidR="0011576B" w:rsidRDefault="0011576B" w:rsidP="007117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⃝ Marie Head</w:t>
      </w:r>
    </w:p>
    <w:p w14:paraId="33B21F47" w14:textId="1595D67F" w:rsidR="0011576B" w:rsidRDefault="0011576B" w:rsidP="007117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⃝ Scott Harmon</w:t>
      </w:r>
    </w:p>
    <w:p w14:paraId="6D051CBE" w14:textId="5453660C" w:rsidR="0011576B" w:rsidRDefault="00A825E9" w:rsidP="007117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⃝ </w:t>
      </w:r>
      <w:r w:rsidR="0011576B">
        <w:rPr>
          <w:rFonts w:asciiTheme="minorHAnsi" w:hAnsiTheme="minorHAnsi" w:cstheme="minorHAnsi"/>
          <w:sz w:val="24"/>
          <w:szCs w:val="24"/>
        </w:rPr>
        <w:t>Shannon Cranford</w:t>
      </w:r>
    </w:p>
    <w:p w14:paraId="0608DB78" w14:textId="21C235D6" w:rsidR="0011576B" w:rsidRDefault="00A825E9" w:rsidP="00711775">
      <w:pPr>
        <w:rPr>
          <w:rFonts w:asciiTheme="minorHAnsi" w:hAnsiTheme="minorHAnsi" w:cstheme="minorHAnsi"/>
          <w:sz w:val="24"/>
          <w:szCs w:val="24"/>
        </w:rPr>
      </w:pPr>
      <w:r w:rsidRPr="0011576B">
        <w:rPr>
          <w:rFonts w:asciiTheme="minorHAnsi" w:hAnsiTheme="minorHAnsi" w:cstheme="minorHAnsi"/>
          <w:sz w:val="24"/>
          <w:szCs w:val="24"/>
          <w:shd w:val="clear" w:color="auto" w:fill="FF0000"/>
        </w:rPr>
        <w:t>⃝</w:t>
      </w:r>
      <w:r w:rsidR="0011576B">
        <w:rPr>
          <w:rFonts w:asciiTheme="minorHAnsi" w:hAnsiTheme="minorHAnsi" w:cstheme="minorHAnsi"/>
          <w:sz w:val="24"/>
          <w:szCs w:val="24"/>
        </w:rPr>
        <w:t xml:space="preserve"> Summer McClure</w:t>
      </w:r>
    </w:p>
    <w:p w14:paraId="14C1E656" w14:textId="7E34F652" w:rsidR="0011576B" w:rsidRDefault="0011576B" w:rsidP="007117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⃝ Ty Shreck</w:t>
      </w:r>
    </w:p>
    <w:p w14:paraId="50DA9A82" w14:textId="77777777" w:rsidR="00711775" w:rsidRDefault="00711775" w:rsidP="00711775">
      <w:pPr>
        <w:rPr>
          <w:rFonts w:asciiTheme="minorHAnsi" w:hAnsiTheme="minorHAnsi" w:cstheme="minorHAnsi"/>
          <w:sz w:val="24"/>
          <w:szCs w:val="24"/>
        </w:rPr>
      </w:pPr>
    </w:p>
    <w:p w14:paraId="2CE4AB64" w14:textId="6F7D87C4" w:rsidR="00C91E8B" w:rsidRPr="00A825E9" w:rsidRDefault="00A825E9" w:rsidP="00711775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A825E9">
        <w:rPr>
          <w:rFonts w:asciiTheme="minorHAnsi" w:hAnsiTheme="minorHAnsi" w:cstheme="minorHAnsi"/>
          <w:color w:val="000000"/>
          <w:sz w:val="24"/>
          <w:szCs w:val="24"/>
        </w:rPr>
        <w:t xml:space="preserve">Summer McClure will get a list of all the names of the weight lifting equipment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in the Tonkawa Wellness Center </w:t>
      </w:r>
      <w:r w:rsidRPr="00A825E9">
        <w:rPr>
          <w:rFonts w:asciiTheme="minorHAnsi" w:hAnsiTheme="minorHAnsi" w:cstheme="minorHAnsi"/>
          <w:color w:val="000000"/>
          <w:sz w:val="24"/>
          <w:szCs w:val="24"/>
        </w:rPr>
        <w:t xml:space="preserve">and email to Dee Cooper.  Dee will disperse the list to other members who will find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 website </w:t>
      </w:r>
      <w:r w:rsidRPr="00A825E9">
        <w:rPr>
          <w:rFonts w:asciiTheme="minorHAnsi" w:hAnsiTheme="minorHAnsi" w:cstheme="minorHAnsi"/>
          <w:color w:val="000000"/>
          <w:sz w:val="24"/>
          <w:szCs w:val="24"/>
        </w:rPr>
        <w:t xml:space="preserve">link to a short, precise video of how the equipment is operated. 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Use </w:t>
      </w:r>
      <w:r w:rsidR="00711775">
        <w:rPr>
          <w:rFonts w:asciiTheme="minorHAnsi" w:hAnsiTheme="minorHAnsi" w:cstheme="minorHAnsi"/>
          <w:color w:val="000000"/>
          <w:sz w:val="24"/>
          <w:szCs w:val="24"/>
        </w:rPr>
        <w:t xml:space="preserve">Google search “exercise tutorial for weight equipment” or search YouTube. </w:t>
      </w:r>
      <w:r w:rsidRPr="00A825E9">
        <w:rPr>
          <w:rFonts w:asciiTheme="minorHAnsi" w:hAnsiTheme="minorHAnsi" w:cstheme="minorHAnsi"/>
          <w:color w:val="000000"/>
          <w:sz w:val="24"/>
          <w:szCs w:val="24"/>
        </w:rPr>
        <w:t>The links will go to Brad Matson who will create a QR code linked to the website</w:t>
      </w:r>
      <w:r w:rsidR="00711775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A825E9">
        <w:rPr>
          <w:rFonts w:asciiTheme="minorHAnsi" w:hAnsiTheme="minorHAnsi" w:cstheme="minorHAnsi"/>
          <w:color w:val="000000"/>
          <w:sz w:val="24"/>
          <w:szCs w:val="24"/>
        </w:rPr>
        <w:t>.  The QR codes will be printed and laminated at the print shop.  Then the QR codes will be adhered to the corresponding weight lifting equipment.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Our goal is to have this in place for Spring 2024.</w:t>
      </w:r>
    </w:p>
    <w:p w14:paraId="0275D718" w14:textId="0AFA1615" w:rsidR="00C919B9" w:rsidRDefault="00A825E9" w:rsidP="00711775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Summer McClure will conduct a Weight Loss Challenge in January 2024.  Remember the 10: Couch to 5K in April 2024.</w:t>
      </w:r>
    </w:p>
    <w:p w14:paraId="372DDC20" w14:textId="14DA1DF7" w:rsidR="00A825E9" w:rsidRDefault="00A825E9" w:rsidP="00711775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Summer would like to have a </w:t>
      </w:r>
      <w:r w:rsidR="00193640">
        <w:rPr>
          <w:rFonts w:asciiTheme="minorHAnsi" w:hAnsiTheme="minorHAnsi" w:cstheme="minorHAnsi"/>
          <w:color w:val="000000"/>
          <w:sz w:val="24"/>
          <w:szCs w:val="24"/>
        </w:rPr>
        <w:t>monthly/bimonthly simple email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of “Today is National____ Day” that fits the theme of wellness.</w:t>
      </w:r>
    </w:p>
    <w:p w14:paraId="7C37CAB5" w14:textId="2CEDB36A" w:rsidR="00A825E9" w:rsidRDefault="00711775" w:rsidP="00711775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Dee Cooper will make a survey monkey for faculty and staff.  It will be a </w:t>
      </w:r>
      <w:r w:rsidR="00193640">
        <w:rPr>
          <w:rFonts w:asciiTheme="minorHAnsi" w:hAnsiTheme="minorHAnsi" w:cstheme="minorHAnsi"/>
          <w:color w:val="000000"/>
          <w:sz w:val="24"/>
          <w:szCs w:val="24"/>
        </w:rPr>
        <w:t>list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of types of wellness topics the faculty and staff would like to know more about.  If there is enough interest, once a semester we would like to have a guest speaker and sack lunch.  The speaker would have a 10–15-minute presentation over some topic of wellness.  Alyce Webb volunteered to have a presentation over self-defense.</w:t>
      </w:r>
      <w:r w:rsidR="00193640">
        <w:rPr>
          <w:rFonts w:asciiTheme="minorHAnsi" w:hAnsiTheme="minorHAnsi" w:cstheme="minorHAnsi"/>
          <w:color w:val="000000"/>
          <w:sz w:val="24"/>
          <w:szCs w:val="24"/>
        </w:rPr>
        <w:t xml:space="preserve"> We would like to have this effective Spring 2024 and have one per semester.</w:t>
      </w:r>
    </w:p>
    <w:p w14:paraId="359A7012" w14:textId="641EDABD" w:rsidR="00711775" w:rsidRDefault="00711775" w:rsidP="00711775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Several of the weight lifting equipment pieces are not repairable.  If anyone knows of money or grants to replace equipment, please forward the information to Dee Cooper.</w:t>
      </w:r>
    </w:p>
    <w:p w14:paraId="0EBA6206" w14:textId="02547C66" w:rsidR="00711775" w:rsidRDefault="00711775" w:rsidP="00711775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All meetings for the rest of Fall 2023 should be able to be conducted via email.</w:t>
      </w:r>
    </w:p>
    <w:p w14:paraId="05FAFD49" w14:textId="77777777" w:rsidR="00711775" w:rsidRDefault="00711775" w:rsidP="00711775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3EBF3D9" w14:textId="6D663B39" w:rsidR="00C919B9" w:rsidRDefault="00C919B9" w:rsidP="00711775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Respectfully submitted,</w:t>
      </w:r>
    </w:p>
    <w:p w14:paraId="730AA382" w14:textId="77777777" w:rsidR="00C919B9" w:rsidRDefault="00C919B9" w:rsidP="00711775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Dee Cooper</w:t>
      </w:r>
    </w:p>
    <w:p w14:paraId="7A2FAF21" w14:textId="7501B993" w:rsidR="00C919B9" w:rsidRDefault="00C919B9" w:rsidP="00711775">
      <w:pPr>
        <w:rPr>
          <w:rFonts w:ascii="Tahoma" w:eastAsiaTheme="minorEastAsia" w:hAnsi="Tahoma" w:cs="Tahoma"/>
          <w:noProof/>
          <w:color w:val="000000"/>
          <w:sz w:val="18"/>
          <w:szCs w:val="18"/>
          <w:lang w:val="en"/>
        </w:rPr>
      </w:pPr>
      <w:r>
        <w:rPr>
          <w:rFonts w:eastAsiaTheme="minorEastAsia"/>
          <w:noProof/>
          <w:color w:val="7030A0"/>
        </w:rPr>
        <w:lastRenderedPageBreak/>
        <w:drawing>
          <wp:inline distT="0" distB="0" distL="0" distR="0" wp14:anchorId="7879C86B" wp14:editId="49B30CE0">
            <wp:extent cx="1752600" cy="485775"/>
            <wp:effectExtent l="0" t="0" r="0" b="9525"/>
            <wp:docPr id="2" name="Picture 2" descr="no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c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7D67" w14:textId="77777777" w:rsidR="00C919B9" w:rsidRDefault="00C919B9" w:rsidP="00711775">
      <w:pPr>
        <w:rPr>
          <w:rFonts w:ascii="Arial" w:eastAsiaTheme="minorEastAsia" w:hAnsi="Arial" w:cs="Arial"/>
          <w:noProof/>
          <w:sz w:val="14"/>
          <w:szCs w:val="14"/>
        </w:rPr>
      </w:pPr>
      <w:r>
        <w:rPr>
          <w:rFonts w:ascii="Arial" w:eastAsiaTheme="minorEastAsia" w:hAnsi="Arial" w:cs="Arial"/>
          <w:b/>
          <w:bCs/>
          <w:noProof/>
          <w:sz w:val="16"/>
          <w:szCs w:val="16"/>
        </w:rPr>
        <w:t>Dee Cooper</w:t>
      </w:r>
      <w:r>
        <w:rPr>
          <w:rFonts w:ascii="Arial" w:eastAsiaTheme="minorEastAsia" w:hAnsi="Arial" w:cs="Arial"/>
          <w:noProof/>
          <w:sz w:val="18"/>
          <w:szCs w:val="18"/>
        </w:rPr>
        <w:br/>
      </w:r>
      <w:r>
        <w:rPr>
          <w:rFonts w:ascii="Arial" w:eastAsiaTheme="minorEastAsia" w:hAnsi="Arial" w:cs="Arial"/>
          <w:noProof/>
          <w:sz w:val="14"/>
          <w:szCs w:val="14"/>
        </w:rPr>
        <w:t>Mathematics Instructor</w:t>
      </w:r>
      <w:r>
        <w:rPr>
          <w:rFonts w:ascii="Arial" w:eastAsiaTheme="minorEastAsia" w:hAnsi="Arial" w:cs="Arial"/>
          <w:noProof/>
          <w:sz w:val="14"/>
          <w:szCs w:val="14"/>
        </w:rPr>
        <w:br/>
        <w:t>Northern Oklahoma College</w:t>
      </w:r>
    </w:p>
    <w:p w14:paraId="4DFD87FF" w14:textId="77777777" w:rsidR="00C919B9" w:rsidRDefault="00C919B9" w:rsidP="00711775">
      <w:pPr>
        <w:rPr>
          <w:rFonts w:ascii="Arial" w:eastAsiaTheme="minorEastAsia" w:hAnsi="Arial" w:cs="Arial"/>
          <w:noProof/>
          <w:color w:val="7030A0"/>
          <w:sz w:val="14"/>
          <w:szCs w:val="14"/>
        </w:rPr>
      </w:pPr>
      <w:r>
        <w:rPr>
          <w:rFonts w:ascii="Arial" w:eastAsiaTheme="minorEastAsia" w:hAnsi="Arial" w:cs="Arial"/>
          <w:noProof/>
          <w:sz w:val="14"/>
          <w:szCs w:val="14"/>
        </w:rPr>
        <w:t>1220 E. Grand Avenue</w:t>
      </w:r>
      <w:r>
        <w:rPr>
          <w:rFonts w:ascii="Arial" w:eastAsiaTheme="minorEastAsia" w:hAnsi="Arial" w:cs="Arial"/>
          <w:noProof/>
          <w:sz w:val="14"/>
          <w:szCs w:val="14"/>
        </w:rPr>
        <w:br/>
        <w:t>P.O. Box 310</w:t>
      </w:r>
      <w:r>
        <w:rPr>
          <w:rFonts w:ascii="Arial" w:eastAsiaTheme="minorEastAsia" w:hAnsi="Arial" w:cs="Arial"/>
          <w:noProof/>
          <w:sz w:val="14"/>
          <w:szCs w:val="14"/>
        </w:rPr>
        <w:br/>
        <w:t>Tonkawa, OK 74653</w:t>
      </w:r>
      <w:r>
        <w:rPr>
          <w:rFonts w:ascii="Arial" w:eastAsiaTheme="minorEastAsia" w:hAnsi="Arial" w:cs="Arial"/>
          <w:noProof/>
          <w:sz w:val="14"/>
          <w:szCs w:val="14"/>
        </w:rPr>
        <w:br/>
        <w:t>Phone:  580.628.6254</w:t>
      </w:r>
      <w:r>
        <w:rPr>
          <w:rFonts w:ascii="Arial" w:eastAsiaTheme="minorEastAsia" w:hAnsi="Arial" w:cs="Arial"/>
          <w:noProof/>
          <w:sz w:val="14"/>
          <w:szCs w:val="14"/>
        </w:rPr>
        <w:br/>
        <w:t>Fax:  580.628.6209</w:t>
      </w:r>
      <w:r>
        <w:rPr>
          <w:rFonts w:ascii="Arial" w:eastAsiaTheme="minorEastAsia" w:hAnsi="Arial" w:cs="Arial"/>
          <w:noProof/>
          <w:sz w:val="14"/>
          <w:szCs w:val="14"/>
        </w:rPr>
        <w:br/>
      </w:r>
      <w:hyperlink r:id="rId6" w:history="1">
        <w:r>
          <w:rPr>
            <w:rStyle w:val="Hyperlink"/>
            <w:rFonts w:ascii="Arial" w:eastAsiaTheme="minorEastAsia" w:hAnsi="Arial" w:cs="Arial"/>
            <w:noProof/>
            <w:sz w:val="14"/>
            <w:szCs w:val="14"/>
          </w:rPr>
          <w:t>dee.cooper@noc.edu</w:t>
        </w:r>
      </w:hyperlink>
    </w:p>
    <w:p w14:paraId="12572897" w14:textId="77777777" w:rsidR="00C919B9" w:rsidRDefault="00193640" w:rsidP="00711775">
      <w:pPr>
        <w:rPr>
          <w:rFonts w:ascii="Arial" w:eastAsiaTheme="minorEastAsia" w:hAnsi="Arial" w:cs="Arial"/>
          <w:noProof/>
          <w:color w:val="7030A0"/>
          <w:sz w:val="14"/>
          <w:szCs w:val="14"/>
        </w:rPr>
      </w:pPr>
      <w:hyperlink r:id="rId7" w:history="1">
        <w:r w:rsidR="00C919B9">
          <w:rPr>
            <w:rStyle w:val="Hyperlink"/>
            <w:rFonts w:ascii="Arial" w:eastAsiaTheme="minorEastAsia" w:hAnsi="Arial" w:cs="Arial"/>
            <w:noProof/>
            <w:sz w:val="14"/>
            <w:szCs w:val="14"/>
          </w:rPr>
          <w:t>www.noc.edu</w:t>
        </w:r>
      </w:hyperlink>
    </w:p>
    <w:p w14:paraId="6FCA9D40" w14:textId="77777777" w:rsidR="00544BF4" w:rsidRPr="00544BF4" w:rsidRDefault="00544BF4" w:rsidP="00711775">
      <w:pPr>
        <w:pStyle w:val="ListParagraph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4F395E7" w14:textId="77777777" w:rsidR="00544BF4" w:rsidRPr="0011576B" w:rsidRDefault="00544BF4" w:rsidP="00711775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544BF4" w:rsidRPr="0011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1EA8"/>
    <w:multiLevelType w:val="hybridMultilevel"/>
    <w:tmpl w:val="B96E6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318B"/>
    <w:multiLevelType w:val="hybridMultilevel"/>
    <w:tmpl w:val="5AA27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D51"/>
    <w:multiLevelType w:val="hybridMultilevel"/>
    <w:tmpl w:val="8A708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D402D"/>
    <w:multiLevelType w:val="hybridMultilevel"/>
    <w:tmpl w:val="260E6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A2D80"/>
    <w:multiLevelType w:val="hybridMultilevel"/>
    <w:tmpl w:val="419EE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A69BD"/>
    <w:multiLevelType w:val="hybridMultilevel"/>
    <w:tmpl w:val="AB44C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CF"/>
    <w:rsid w:val="00041488"/>
    <w:rsid w:val="0011576B"/>
    <w:rsid w:val="00193640"/>
    <w:rsid w:val="001A2ACF"/>
    <w:rsid w:val="00544BF4"/>
    <w:rsid w:val="00565C7C"/>
    <w:rsid w:val="00711775"/>
    <w:rsid w:val="00A825E9"/>
    <w:rsid w:val="00C919B9"/>
    <w:rsid w:val="00C91E8B"/>
    <w:rsid w:val="00D6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E83E"/>
  <w15:chartTrackingRefBased/>
  <w15:docId w15:val="{EE3BD929-6532-4884-91E3-41E939EC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2AC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e.cooper@no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A. Cooper</dc:creator>
  <cp:keywords/>
  <dc:description/>
  <cp:lastModifiedBy>Dee A. Cooper</cp:lastModifiedBy>
  <cp:revision>4</cp:revision>
  <dcterms:created xsi:type="dcterms:W3CDTF">2023-10-16T21:19:00Z</dcterms:created>
  <dcterms:modified xsi:type="dcterms:W3CDTF">2023-10-16T21:59:00Z</dcterms:modified>
</cp:coreProperties>
</file>