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755E" w14:textId="77777777" w:rsidR="00405CF9" w:rsidRPr="00783CE8" w:rsidRDefault="00405CF9" w:rsidP="00405CF9">
      <w:pPr>
        <w:spacing w:after="0" w:line="240" w:lineRule="auto"/>
        <w:jc w:val="center"/>
        <w:rPr>
          <w:b/>
        </w:rPr>
      </w:pPr>
      <w:r w:rsidRPr="00783CE8">
        <w:rPr>
          <w:b/>
        </w:rPr>
        <w:t>NOC Behavioral Sciences Advisory Board</w:t>
      </w:r>
    </w:p>
    <w:p w14:paraId="447C5916" w14:textId="77777777" w:rsidR="00405CF9" w:rsidRPr="00783CE8" w:rsidRDefault="00405CF9" w:rsidP="00405CF9">
      <w:pPr>
        <w:spacing w:after="0" w:line="240" w:lineRule="auto"/>
        <w:jc w:val="center"/>
        <w:rPr>
          <w:b/>
        </w:rPr>
      </w:pPr>
      <w:r w:rsidRPr="00783CE8">
        <w:rPr>
          <w:b/>
        </w:rPr>
        <w:t>Meeting Minutes</w:t>
      </w:r>
    </w:p>
    <w:p w14:paraId="717274D6" w14:textId="70F1EFD0" w:rsidR="00405CF9" w:rsidRPr="00783CE8" w:rsidRDefault="00405CF9" w:rsidP="00405CF9">
      <w:pPr>
        <w:spacing w:after="0" w:line="240" w:lineRule="auto"/>
        <w:jc w:val="center"/>
        <w:rPr>
          <w:b/>
        </w:rPr>
      </w:pPr>
      <w:r w:rsidRPr="00783CE8">
        <w:rPr>
          <w:b/>
        </w:rPr>
        <w:t xml:space="preserve">October </w:t>
      </w:r>
      <w:r w:rsidR="008D0460">
        <w:rPr>
          <w:b/>
        </w:rPr>
        <w:t>25</w:t>
      </w:r>
      <w:r w:rsidRPr="00783CE8">
        <w:rPr>
          <w:b/>
        </w:rPr>
        <w:t>, 202</w:t>
      </w:r>
      <w:r w:rsidR="008D0460">
        <w:rPr>
          <w:b/>
        </w:rPr>
        <w:t>2</w:t>
      </w:r>
    </w:p>
    <w:p w14:paraId="13955EEF" w14:textId="1A8CC2A8" w:rsidR="000939D6" w:rsidRDefault="000939D6"/>
    <w:p w14:paraId="25146A2B" w14:textId="256CD2B8" w:rsidR="00405CF9" w:rsidRDefault="00405CF9">
      <w:r>
        <w:t xml:space="preserve">Board members present were: Darrell Frost, Dr. Marsh Howard, Dr. Alyce Webb (NOC). Karol Daniel (Supervisor at Department of Human Services), </w:t>
      </w:r>
      <w:r>
        <w:t xml:space="preserve">Maggi </w:t>
      </w:r>
      <w:proofErr w:type="spellStart"/>
      <w:r>
        <w:t>Hutchason</w:t>
      </w:r>
      <w:proofErr w:type="spellEnd"/>
      <w:r>
        <w:t xml:space="preserve"> (Executive Director Dearing House), </w:t>
      </w:r>
      <w:r>
        <w:t>Tammy</w:t>
      </w:r>
      <w:r>
        <w:t xml:space="preserve"> Mix (Oklahoma State University Sociology Department Head)</w:t>
      </w:r>
      <w:r>
        <w:t>.</w:t>
      </w:r>
    </w:p>
    <w:p w14:paraId="5ADC9EEE" w14:textId="5CC9F23E" w:rsidR="00405CF9" w:rsidRDefault="00405CF9"/>
    <w:p w14:paraId="4A5F0FF0" w14:textId="298F5F8C" w:rsidR="00405CF9" w:rsidRDefault="00405CF9">
      <w:r>
        <w:t>Welcome from NOC President Dr. Clark Harris during lunch in the Renfro Center</w:t>
      </w:r>
    </w:p>
    <w:p w14:paraId="7C514869" w14:textId="3450C8AE" w:rsidR="00405CF9" w:rsidRDefault="00405CF9">
      <w:r>
        <w:t xml:space="preserve">After the president’s welcome, the Behavioral Sciences breakout session began in the Civic Engagement Center. </w:t>
      </w:r>
    </w:p>
    <w:p w14:paraId="1A2F8C10" w14:textId="7368B61D" w:rsidR="00405CF9" w:rsidRDefault="00405CF9" w:rsidP="00405CF9">
      <w:pPr>
        <w:pStyle w:val="ListParagraph"/>
        <w:numPr>
          <w:ilvl w:val="0"/>
          <w:numId w:val="1"/>
        </w:numPr>
      </w:pPr>
      <w:r>
        <w:t>Ideas to decrease costs or increase revenue.</w:t>
      </w:r>
    </w:p>
    <w:p w14:paraId="19BCFD1B" w14:textId="19D0FCE1" w:rsidR="00405CF9" w:rsidRDefault="00405CF9" w:rsidP="00405CF9">
      <w:pPr>
        <w:pStyle w:val="ListParagraph"/>
        <w:numPr>
          <w:ilvl w:val="1"/>
          <w:numId w:val="1"/>
        </w:numPr>
      </w:pPr>
      <w:r>
        <w:t>NOC needs to advertise to students that if a student will guarantee DHS two years, they will pay for a bachelor’s degree.</w:t>
      </w:r>
    </w:p>
    <w:p w14:paraId="28F5EF3A" w14:textId="2C357457" w:rsidR="00405CF9" w:rsidRDefault="00405CF9" w:rsidP="00405CF9">
      <w:pPr>
        <w:pStyle w:val="ListParagraph"/>
        <w:numPr>
          <w:ilvl w:val="0"/>
          <w:numId w:val="1"/>
        </w:numPr>
      </w:pPr>
      <w:r>
        <w:t>Department Report</w:t>
      </w:r>
    </w:p>
    <w:p w14:paraId="6C59AECA" w14:textId="7BEA6626" w:rsidR="00405CF9" w:rsidRDefault="00405CF9" w:rsidP="00405CF9">
      <w:pPr>
        <w:pStyle w:val="ListParagraph"/>
        <w:numPr>
          <w:ilvl w:val="1"/>
          <w:numId w:val="1"/>
        </w:numPr>
      </w:pPr>
      <w:r>
        <w:t>Number of NOC students seems to be down because of the pandemic, but those we do have generally successfully transfer to a four-year institution</w:t>
      </w:r>
    </w:p>
    <w:p w14:paraId="26AD2906" w14:textId="6A5DB451" w:rsidR="00405CF9" w:rsidRDefault="00405CF9" w:rsidP="00405CF9">
      <w:pPr>
        <w:pStyle w:val="ListParagraph"/>
        <w:numPr>
          <w:ilvl w:val="1"/>
          <w:numId w:val="1"/>
        </w:numPr>
      </w:pPr>
      <w:r>
        <w:t>Online courses numbers are up!</w:t>
      </w:r>
    </w:p>
    <w:p w14:paraId="27DB72A6" w14:textId="018213FE" w:rsidR="00405CF9" w:rsidRDefault="00405CF9" w:rsidP="00405CF9">
      <w:pPr>
        <w:pStyle w:val="ListParagraph"/>
        <w:numPr>
          <w:ilvl w:val="1"/>
          <w:numId w:val="1"/>
        </w:numPr>
      </w:pPr>
      <w:r>
        <w:t>NOC is working with both University of Oklahoma and Northwestern State University to create a three-year plan</w:t>
      </w:r>
    </w:p>
    <w:p w14:paraId="764598FD" w14:textId="73D1084F" w:rsidR="00405CF9" w:rsidRDefault="00405CF9" w:rsidP="00405CF9">
      <w:pPr>
        <w:pStyle w:val="ListParagraph"/>
        <w:numPr>
          <w:ilvl w:val="0"/>
          <w:numId w:val="2"/>
        </w:numPr>
      </w:pPr>
      <w:r>
        <w:t>Technical Skills</w:t>
      </w:r>
    </w:p>
    <w:p w14:paraId="3538B802" w14:textId="0E607407" w:rsidR="00405CF9" w:rsidRDefault="00405CF9" w:rsidP="00405CF9">
      <w:pPr>
        <w:pStyle w:val="ListParagraph"/>
        <w:numPr>
          <w:ilvl w:val="1"/>
          <w:numId w:val="2"/>
        </w:numPr>
      </w:pPr>
      <w:r>
        <w:t>Add oral skills. Integrate it into classrooms so students can articulate what they want to do, and why.</w:t>
      </w:r>
    </w:p>
    <w:p w14:paraId="254FE8AB" w14:textId="3732E9C2" w:rsidR="00405CF9" w:rsidRDefault="00405CF9" w:rsidP="00405CF9">
      <w:pPr>
        <w:pStyle w:val="ListParagraph"/>
        <w:numPr>
          <w:ilvl w:val="1"/>
          <w:numId w:val="2"/>
        </w:numPr>
      </w:pPr>
      <w:r>
        <w:t>Behavioral Sciences workers in the field will need to gather information from people, so students should start honing that skill now.</w:t>
      </w:r>
    </w:p>
    <w:p w14:paraId="373E8B66" w14:textId="1FA19105" w:rsidR="00405CF9" w:rsidRDefault="00405CF9" w:rsidP="00405CF9">
      <w:pPr>
        <w:pStyle w:val="ListParagraph"/>
        <w:numPr>
          <w:ilvl w:val="1"/>
          <w:numId w:val="2"/>
        </w:numPr>
      </w:pPr>
      <w:r>
        <w:t>In future, they will need the language to talk about difficult things</w:t>
      </w:r>
    </w:p>
    <w:p w14:paraId="70F77FC0" w14:textId="14452611" w:rsidR="00405CF9" w:rsidRDefault="00405CF9" w:rsidP="00405CF9">
      <w:pPr>
        <w:pStyle w:val="ListParagraph"/>
        <w:numPr>
          <w:ilvl w:val="0"/>
          <w:numId w:val="2"/>
        </w:numPr>
      </w:pPr>
      <w:r>
        <w:t>House Bill 1775</w:t>
      </w:r>
    </w:p>
    <w:p w14:paraId="3BD204F6" w14:textId="7005B210" w:rsidR="00405CF9" w:rsidRDefault="00405CF9" w:rsidP="00405CF9">
      <w:pPr>
        <w:pStyle w:val="ListParagraph"/>
        <w:numPr>
          <w:ilvl w:val="1"/>
          <w:numId w:val="2"/>
        </w:numPr>
      </w:pPr>
      <w:r>
        <w:t>NOC instructors are still challenging students…but carefully.</w:t>
      </w:r>
    </w:p>
    <w:p w14:paraId="1662C230" w14:textId="45B8AE61" w:rsidR="008D0460" w:rsidRDefault="00405CF9" w:rsidP="008D0460">
      <w:pPr>
        <w:pStyle w:val="ListParagraph"/>
        <w:numPr>
          <w:ilvl w:val="0"/>
          <w:numId w:val="2"/>
        </w:numPr>
      </w:pPr>
      <w:r>
        <w:t>Opportunities for Students</w:t>
      </w:r>
    </w:p>
    <w:p w14:paraId="59068751" w14:textId="47254282" w:rsidR="008D0460" w:rsidRDefault="008D0460" w:rsidP="008D0460">
      <w:pPr>
        <w:pStyle w:val="ListParagraph"/>
        <w:numPr>
          <w:ilvl w:val="1"/>
          <w:numId w:val="2"/>
        </w:numPr>
      </w:pPr>
      <w:r>
        <w:t>NOC Advisors need to do a better job of making sure students know these are available.</w:t>
      </w:r>
    </w:p>
    <w:p w14:paraId="7B7553C8" w14:textId="0BBFC5ED" w:rsidR="008D0460" w:rsidRDefault="008D0460" w:rsidP="008D0460">
      <w:pPr>
        <w:pStyle w:val="ListParagraph"/>
        <w:numPr>
          <w:ilvl w:val="1"/>
          <w:numId w:val="2"/>
        </w:numPr>
      </w:pPr>
      <w:r>
        <w:t>Shadowing, Guest lectures (especially TED-style talks for 1</w:t>
      </w:r>
      <w:r w:rsidRPr="008D0460">
        <w:rPr>
          <w:vertAlign w:val="superscript"/>
        </w:rPr>
        <w:t>st</w:t>
      </w:r>
      <w:r>
        <w:t xml:space="preserve"> Generation Students)</w:t>
      </w:r>
    </w:p>
    <w:p w14:paraId="5718C2F4" w14:textId="55AEB6D8" w:rsidR="008D0460" w:rsidRDefault="008D0460" w:rsidP="008D0460">
      <w:pPr>
        <w:pStyle w:val="ListParagraph"/>
        <w:numPr>
          <w:ilvl w:val="1"/>
          <w:numId w:val="2"/>
        </w:numPr>
      </w:pPr>
      <w:r>
        <w:t>Supply Drives would be very beneficial! Food banks, SNAP, and WIC do not cover essential household items such as toilet paper, paper towels, trash can liners, cleaning supplies, feminine hygiene products, toothbrush and paste, diapers and wipes. DHS also uses a lot of juice boxes and small snacks like fruit rollups.</w:t>
      </w:r>
    </w:p>
    <w:p w14:paraId="5F59DF67" w14:textId="4A1110D6" w:rsidR="008D0460" w:rsidRDefault="008D0460" w:rsidP="008D0460">
      <w:pPr>
        <w:pStyle w:val="ListParagraph"/>
        <w:numPr>
          <w:ilvl w:val="1"/>
          <w:numId w:val="2"/>
        </w:numPr>
      </w:pPr>
      <w:r>
        <w:t>Student Service Learning – possibility to volunteer with Dearing House’s 8-week parenting class called Break the Cycle: Safe Parenting. Class covers child abuse, physical abuse, sexual abuse, domestic violence, etc.</w:t>
      </w:r>
    </w:p>
    <w:sectPr w:rsidR="008D0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4AEB"/>
    <w:multiLevelType w:val="hybridMultilevel"/>
    <w:tmpl w:val="DEFA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513F3"/>
    <w:multiLevelType w:val="hybridMultilevel"/>
    <w:tmpl w:val="207A5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F9"/>
    <w:rsid w:val="000939D6"/>
    <w:rsid w:val="00405CF9"/>
    <w:rsid w:val="008D0460"/>
    <w:rsid w:val="00C8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F127"/>
  <w15:chartTrackingRefBased/>
  <w15:docId w15:val="{5D579AB8-17DC-4BB2-9307-0F734895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K. Webb</dc:creator>
  <cp:keywords/>
  <dc:description/>
  <cp:lastModifiedBy>Alyce K. Webb</cp:lastModifiedBy>
  <cp:revision>1</cp:revision>
  <dcterms:created xsi:type="dcterms:W3CDTF">2022-10-26T16:40:00Z</dcterms:created>
  <dcterms:modified xsi:type="dcterms:W3CDTF">2022-10-26T16:57:00Z</dcterms:modified>
</cp:coreProperties>
</file>